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BF4C1D"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8.4pt;margin-top:13.5pt;width:298.25pt;height:57.4pt;z-index:251658240">
            <v:imagedata r:id="rId8" o:title=""/>
            <w10:wrap type="topAndBottom"/>
          </v:shape>
          <o:OLEObject Type="Embed" ProgID="CorelDRAW.Graphic.14" ShapeID="_x0000_s1030" DrawAspect="Content" ObjectID="_1579329139" r:id="rId9"/>
        </w:object>
      </w:r>
      <w:r w:rsidR="00FD141A">
        <w:rPr>
          <w:noProof/>
        </w:rPr>
        <w:object w:dxaOrig="1440" w:dyaOrig="1440">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579329140" r:id="rId11"/>
        </w:object>
      </w: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96156D">
      <w:pPr>
        <w:rPr>
          <w:lang w:val="en-US"/>
        </w:rPr>
      </w:pPr>
    </w:p>
    <w:p w:rsidR="00CE51CD" w:rsidRDefault="00CE51CD" w:rsidP="00BE7DC2">
      <w:pPr>
        <w:pStyle w:val="Heading7"/>
        <w:spacing w:line="240" w:lineRule="auto"/>
        <w:jc w:val="center"/>
        <w:rPr>
          <w:b/>
          <w:bCs/>
          <w:sz w:val="32"/>
          <w:szCs w:val="32"/>
          <w:highlight w:val="lightGray"/>
        </w:rPr>
      </w:pPr>
    </w:p>
    <w:p w:rsidR="00E566DC" w:rsidRPr="00E566DC" w:rsidRDefault="00E566DC" w:rsidP="00E566DC">
      <w:pPr>
        <w:rPr>
          <w:highlight w:val="lightGray"/>
          <w:lang w:val="en-US"/>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Default="00CE51CD" w:rsidP="005072D3">
      <w:pPr>
        <w:ind w:left="284" w:right="284"/>
        <w:jc w:val="both"/>
        <w:rPr>
          <w:rFonts w:ascii="Arial" w:hAnsi="Arial" w:cs="Arial"/>
          <w:snapToGrid w:val="0"/>
          <w:sz w:val="24"/>
          <w:szCs w:val="24"/>
          <w:lang w:val="en-US"/>
        </w:rPr>
      </w:pPr>
    </w:p>
    <w:p w:rsidR="00E566DC" w:rsidRPr="00B96DDF" w:rsidRDefault="00E566DC" w:rsidP="005072D3">
      <w:pPr>
        <w:ind w:left="284" w:right="284"/>
        <w:jc w:val="both"/>
        <w:rPr>
          <w:rFonts w:ascii="Arial" w:hAnsi="Arial" w:cs="Arial"/>
          <w:snapToGrid w:val="0"/>
          <w:sz w:val="24"/>
          <w:szCs w:val="24"/>
          <w:lang w:val="en-US"/>
        </w:rPr>
      </w:pPr>
    </w:p>
    <w:p w:rsidR="00CE51CD" w:rsidRPr="00B96DDF" w:rsidRDefault="00CE51CD" w:rsidP="00E50A70">
      <w:pPr>
        <w:pStyle w:val="ListParagraph"/>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49489C">
        <w:rPr>
          <w:rFonts w:ascii="Arial Black" w:hAnsi="Arial Black" w:cs="Arial Black"/>
          <w:b/>
          <w:bCs/>
          <w:color w:val="000000"/>
          <w:sz w:val="24"/>
          <w:szCs w:val="24"/>
          <w:lang w:val="ro-RO"/>
        </w:rPr>
        <w:t xml:space="preserve">SO - PUZ </w:t>
      </w:r>
      <w:r w:rsidR="0032376F">
        <w:rPr>
          <w:rFonts w:ascii="Arial Black" w:hAnsi="Arial Black" w:cs="Arial Black"/>
          <w:b/>
          <w:bCs/>
          <w:color w:val="000000"/>
          <w:sz w:val="24"/>
          <w:szCs w:val="24"/>
          <w:lang w:val="ro-RO"/>
        </w:rPr>
        <w:t>-</w:t>
      </w:r>
      <w:r w:rsidR="0049489C">
        <w:rPr>
          <w:rFonts w:ascii="Arial Black" w:hAnsi="Arial Black" w:cs="Arial Black"/>
          <w:b/>
          <w:bCs/>
          <w:color w:val="000000"/>
          <w:sz w:val="24"/>
          <w:szCs w:val="24"/>
          <w:lang w:val="ro-RO"/>
        </w:rPr>
        <w:t xml:space="preserve"> RIDICARE RESTRICTIE DE CONSTRUIRE SI SCHIMBARE DESTINATIE DIN ZONA </w:t>
      </w:r>
      <w:r w:rsidR="0032376F">
        <w:rPr>
          <w:rFonts w:ascii="Arial Black" w:hAnsi="Arial Black" w:cs="Arial Black"/>
          <w:b/>
          <w:bCs/>
          <w:color w:val="000000"/>
          <w:sz w:val="24"/>
          <w:szCs w:val="24"/>
          <w:lang w:val="ro-RO"/>
        </w:rPr>
        <w:t>UNITATI INDUSTRIALE NEPOLUANTE SI SERVICII</w:t>
      </w:r>
      <w:r w:rsidR="0049489C">
        <w:rPr>
          <w:rFonts w:ascii="Arial Black" w:hAnsi="Arial Black" w:cs="Arial Black"/>
          <w:b/>
          <w:bCs/>
          <w:color w:val="000000"/>
          <w:sz w:val="24"/>
          <w:szCs w:val="24"/>
          <w:lang w:val="ro-RO"/>
        </w:rPr>
        <w:t xml:space="preserve"> IN ZONA MIXTA INSTITUTII SI SERVICII SI LOCUINTE COLECTIVE SI MODIFICARE INDICATORI URBANISTICI</w:t>
      </w:r>
    </w:p>
    <w:p w:rsidR="00654629" w:rsidRDefault="0049489C" w:rsidP="00D9574D">
      <w:pPr>
        <w:ind w:left="465"/>
        <w:contextualSpacing/>
        <w:rPr>
          <w:rFonts w:ascii="Arial" w:hAnsi="Arial" w:cs="Arial"/>
          <w:b/>
          <w:bCs/>
          <w:color w:val="000000"/>
          <w:sz w:val="24"/>
          <w:szCs w:val="24"/>
          <w:lang w:val="ro-RO"/>
        </w:rPr>
      </w:pPr>
      <w:r>
        <w:rPr>
          <w:rFonts w:ascii="Arial" w:hAnsi="Arial" w:cs="Arial"/>
          <w:sz w:val="24"/>
          <w:szCs w:val="24"/>
          <w:lang w:val="en-US"/>
        </w:rPr>
        <w:t xml:space="preserve">●        </w:t>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00D9574D">
        <w:rPr>
          <w:rFonts w:ascii="Arial" w:hAnsi="Arial" w:cs="Arial"/>
          <w:b/>
          <w:bCs/>
          <w:color w:val="000000"/>
          <w:sz w:val="24"/>
          <w:szCs w:val="24"/>
          <w:lang w:val="ro-RO"/>
        </w:rPr>
        <w:t>municipiul PLOIESTI, Str.</w:t>
      </w:r>
      <w:r w:rsidRPr="0049489C">
        <w:rPr>
          <w:rFonts w:ascii="Arial" w:hAnsi="Arial" w:cs="Arial"/>
          <w:b/>
          <w:bCs/>
          <w:color w:val="000000"/>
          <w:sz w:val="24"/>
          <w:szCs w:val="24"/>
          <w:lang w:val="ro-RO"/>
        </w:rPr>
        <w:t xml:space="preserve">b-dul REPUBLICII  , </w:t>
      </w:r>
      <w:r w:rsidRPr="00D9574D">
        <w:rPr>
          <w:rFonts w:ascii="Arial" w:hAnsi="Arial" w:cs="Arial"/>
          <w:b/>
          <w:bCs/>
          <w:sz w:val="24"/>
          <w:szCs w:val="24"/>
          <w:lang w:val="ro-RO"/>
        </w:rPr>
        <w:t xml:space="preserve">Nr </w:t>
      </w:r>
      <w:r w:rsidR="00D9574D" w:rsidRPr="00D9574D">
        <w:rPr>
          <w:rFonts w:ascii="Arial" w:hAnsi="Arial" w:cs="Arial"/>
          <w:b/>
          <w:bCs/>
          <w:sz w:val="24"/>
          <w:szCs w:val="24"/>
          <w:lang w:val="ro-RO"/>
        </w:rPr>
        <w:t>146-150</w:t>
      </w:r>
      <w:r w:rsidRPr="0049489C">
        <w:rPr>
          <w:rFonts w:ascii="Arial" w:hAnsi="Arial" w:cs="Arial"/>
          <w:b/>
          <w:bCs/>
          <w:color w:val="000000"/>
          <w:sz w:val="24"/>
          <w:szCs w:val="24"/>
          <w:lang w:val="ro-RO"/>
        </w:rPr>
        <w:t xml:space="preserve"> , </w:t>
      </w:r>
    </w:p>
    <w:p w:rsidR="00CE51CD" w:rsidRPr="0049489C" w:rsidRDefault="0049489C" w:rsidP="00654629">
      <w:pPr>
        <w:ind w:left="3345" w:firstLine="255"/>
        <w:contextualSpacing/>
        <w:rPr>
          <w:rFonts w:ascii="Arial" w:hAnsi="Arial" w:cs="Arial"/>
          <w:sz w:val="24"/>
          <w:szCs w:val="24"/>
          <w:lang w:val="ro-RO"/>
        </w:rPr>
      </w:pPr>
      <w:r w:rsidRPr="0049489C">
        <w:rPr>
          <w:rFonts w:ascii="Arial" w:hAnsi="Arial" w:cs="Arial"/>
          <w:b/>
          <w:bCs/>
          <w:color w:val="000000"/>
          <w:sz w:val="24"/>
          <w:szCs w:val="24"/>
          <w:lang w:val="ro-RO"/>
        </w:rPr>
        <w:t xml:space="preserve">jud. </w:t>
      </w:r>
      <w:r>
        <w:rPr>
          <w:rFonts w:ascii="Arial" w:hAnsi="Arial" w:cs="Arial"/>
          <w:b/>
          <w:bCs/>
          <w:color w:val="000000"/>
          <w:sz w:val="24"/>
          <w:szCs w:val="24"/>
          <w:lang w:val="ro-RO"/>
        </w:rPr>
        <w:t>P</w:t>
      </w:r>
      <w:r w:rsidR="00D9574D">
        <w:rPr>
          <w:rFonts w:ascii="Arial" w:hAnsi="Arial" w:cs="Arial"/>
          <w:b/>
          <w:bCs/>
          <w:color w:val="000000"/>
          <w:sz w:val="24"/>
          <w:szCs w:val="24"/>
          <w:lang w:val="ro-RO"/>
        </w:rPr>
        <w:t>rahova</w:t>
      </w:r>
      <w:r w:rsidRPr="0049489C">
        <w:rPr>
          <w:rFonts w:ascii="Arial" w:hAnsi="Arial" w:cs="Arial"/>
          <w:b/>
          <w:bCs/>
          <w:color w:val="000000"/>
          <w:sz w:val="24"/>
          <w:szCs w:val="24"/>
          <w:lang w:val="ro-RO"/>
        </w:rPr>
        <w:t xml:space="preserve">     </w:t>
      </w:r>
      <w:r>
        <w:rPr>
          <w:rFonts w:ascii="Arial" w:hAnsi="Arial" w:cs="Arial"/>
          <w:b/>
          <w:bCs/>
          <w:color w:val="000000"/>
          <w:sz w:val="24"/>
          <w:szCs w:val="24"/>
          <w:lang w:val="ro-RO"/>
        </w:rPr>
        <w:t xml:space="preserve">  </w:t>
      </w:r>
    </w:p>
    <w:p w:rsidR="00CE51CD" w:rsidRPr="00B96DDF" w:rsidRDefault="00CE51CD" w:rsidP="00E50A70">
      <w:pPr>
        <w:ind w:left="4252"/>
        <w:jc w:val="both"/>
        <w:rPr>
          <w:sz w:val="24"/>
          <w:szCs w:val="24"/>
          <w:lang w:val="en-US"/>
        </w:rPr>
      </w:pPr>
    </w:p>
    <w:p w:rsidR="00CE51CD" w:rsidRPr="00E73ECA"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E73ECA" w:rsidRPr="00E73ECA">
        <w:rPr>
          <w:rFonts w:ascii="Arial" w:hAnsi="Arial" w:cs="Arial"/>
          <w:b/>
          <w:bCs/>
          <w:sz w:val="24"/>
          <w:szCs w:val="24"/>
          <w:lang w:val="pt-BR"/>
        </w:rPr>
        <w:t>S</w:t>
      </w:r>
      <w:r w:rsidR="00E73ECA">
        <w:rPr>
          <w:rFonts w:ascii="Arial" w:hAnsi="Arial" w:cs="Arial"/>
          <w:b/>
          <w:bCs/>
          <w:sz w:val="24"/>
          <w:szCs w:val="24"/>
          <w:lang w:val="pt-BR"/>
        </w:rPr>
        <w:t>.</w:t>
      </w:r>
      <w:r w:rsidR="00E73ECA" w:rsidRPr="00E73ECA">
        <w:rPr>
          <w:rFonts w:ascii="Arial" w:hAnsi="Arial" w:cs="Arial"/>
          <w:b/>
          <w:bCs/>
          <w:sz w:val="24"/>
          <w:szCs w:val="24"/>
          <w:lang w:val="pt-BR"/>
        </w:rPr>
        <w:t>C</w:t>
      </w:r>
      <w:r w:rsidR="00E73ECA">
        <w:rPr>
          <w:rFonts w:ascii="Arial" w:hAnsi="Arial" w:cs="Arial"/>
          <w:b/>
          <w:bCs/>
          <w:sz w:val="24"/>
          <w:szCs w:val="24"/>
          <w:lang w:val="pt-BR"/>
        </w:rPr>
        <w:t xml:space="preserve">. </w:t>
      </w:r>
      <w:r w:rsidR="00E73ECA" w:rsidRPr="00E73ECA">
        <w:rPr>
          <w:rFonts w:ascii="Arial" w:hAnsi="Arial" w:cs="Arial"/>
          <w:b/>
          <w:bCs/>
          <w:sz w:val="24"/>
          <w:szCs w:val="24"/>
          <w:lang w:val="pt-BR"/>
        </w:rPr>
        <w:t xml:space="preserve"> MARISTAR COM</w:t>
      </w:r>
      <w:r w:rsidR="0049489C" w:rsidRPr="00E73ECA">
        <w:rPr>
          <w:rFonts w:ascii="Arial" w:hAnsi="Arial" w:cs="Arial"/>
          <w:b/>
          <w:bCs/>
          <w:sz w:val="24"/>
          <w:szCs w:val="24"/>
          <w:lang w:val="pt-BR"/>
        </w:rPr>
        <w:t xml:space="preserve"> </w:t>
      </w:r>
      <w:r w:rsidRPr="00E73ECA">
        <w:rPr>
          <w:rFonts w:ascii="Arial" w:hAnsi="Arial" w:cs="Arial"/>
          <w:b/>
          <w:bCs/>
          <w:sz w:val="24"/>
          <w:szCs w:val="24"/>
          <w:lang w:val="pt-BR"/>
        </w:rPr>
        <w:t>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r>
      <w:r w:rsidR="00D9574D">
        <w:rPr>
          <w:rFonts w:ascii="Arial" w:hAnsi="Arial" w:cs="Arial"/>
          <w:sz w:val="24"/>
          <w:szCs w:val="24"/>
          <w:lang w:val="en-US"/>
        </w:rPr>
        <w:t xml:space="preserve">21. 12 </w:t>
      </w:r>
      <w:r w:rsidR="00CE51CD"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E73ECA">
      <w:pPr>
        <w:pStyle w:val="ListParagraph"/>
        <w:numPr>
          <w:ilvl w:val="0"/>
          <w:numId w:val="1"/>
        </w:numPr>
        <w:pBdr>
          <w:bottom w:val="single" w:sz="8" w:space="1" w:color="auto"/>
        </w:pBdr>
        <w:tabs>
          <w:tab w:val="left" w:pos="450"/>
          <w:tab w:val="left" w:pos="900"/>
        </w:tabs>
        <w:jc w:val="both"/>
        <w:rPr>
          <w:rFonts w:ascii="Arial" w:hAnsi="Arial" w:cs="Arial"/>
          <w:b/>
          <w:bCs/>
          <w:i/>
          <w:iCs/>
          <w:sz w:val="24"/>
          <w:szCs w:val="24"/>
          <w:lang w:val="ro-RO"/>
        </w:rPr>
      </w:pPr>
      <w:r w:rsidRPr="00B96DDF">
        <w:rPr>
          <w:rFonts w:ascii="Arial" w:hAnsi="Arial" w:cs="Arial"/>
          <w:sz w:val="24"/>
          <w:szCs w:val="24"/>
          <w:lang w:val="en-US"/>
        </w:rPr>
        <w:t xml:space="preserve">Prezenta documentatie Studiu de oportunitate privind intocmire </w:t>
      </w:r>
      <w:r w:rsidR="0049489C" w:rsidRPr="0049489C">
        <w:rPr>
          <w:rFonts w:ascii="Arial" w:hAnsi="Arial" w:cs="Arial"/>
          <w:b/>
          <w:bCs/>
          <w:sz w:val="24"/>
          <w:szCs w:val="24"/>
          <w:lang w:val="en-US"/>
        </w:rPr>
        <w:t xml:space="preserve">- </w:t>
      </w:r>
      <w:r w:rsidR="0032376F">
        <w:rPr>
          <w:rFonts w:ascii="Arial Black" w:hAnsi="Arial Black" w:cs="Arial Black"/>
          <w:b/>
          <w:bCs/>
          <w:color w:val="000000"/>
          <w:sz w:val="24"/>
          <w:szCs w:val="24"/>
          <w:lang w:val="ro-RO"/>
        </w:rPr>
        <w:t xml:space="preserve">PUZ - RIDICARE RESTRICTIE DE CONSTRUIRE SI SCHIMBARE DESTINATIE DIN ZONA UNITATI INDUSTRIALE NEPOLUANTE SI SERVICII IN ZONA MIXTA INSTITUTII SI SERVICII SI LOCUINTE COLECTIVE SI MODIFICARE INDICATORI URBANISTICI </w:t>
      </w:r>
      <w:r w:rsidRPr="00B96DDF">
        <w:rPr>
          <w:rFonts w:ascii="Arial" w:hAnsi="Arial" w:cs="Arial"/>
          <w:sz w:val="24"/>
          <w:szCs w:val="24"/>
          <w:lang w:val="en-US"/>
        </w:rPr>
        <w:t xml:space="preserve">este o etapa intermediara in demersurile beneficiarului, </w:t>
      </w:r>
      <w:r w:rsidR="00E73ECA" w:rsidRPr="00E73ECA">
        <w:rPr>
          <w:rFonts w:ascii="Arial" w:hAnsi="Arial" w:cs="Arial"/>
          <w:b/>
          <w:bCs/>
          <w:sz w:val="24"/>
          <w:szCs w:val="24"/>
          <w:lang w:val="pt-BR"/>
        </w:rPr>
        <w:t>S.C.  MARISTAR COM S.R.L.</w:t>
      </w:r>
      <w:r w:rsidR="00E73ECA">
        <w:rPr>
          <w:rFonts w:ascii="Arial" w:hAnsi="Arial" w:cs="Arial"/>
          <w:b/>
          <w:bCs/>
          <w:color w:val="FF0000"/>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constructi</w:t>
      </w:r>
      <w:r w:rsidR="0049489C">
        <w:rPr>
          <w:rFonts w:ascii="Arial" w:hAnsi="Arial" w:cs="Arial"/>
          <w:sz w:val="24"/>
          <w:szCs w:val="24"/>
          <w:lang w:val="en-US"/>
        </w:rPr>
        <w:t xml:space="preserve">i cu functiuni mixte </w:t>
      </w:r>
      <w:r w:rsidR="00066633">
        <w:rPr>
          <w:rFonts w:ascii="Arial" w:hAnsi="Arial" w:cs="Arial"/>
          <w:sz w:val="24"/>
          <w:szCs w:val="24"/>
          <w:lang w:val="en-US"/>
        </w:rPr>
        <w:t xml:space="preserve"> (institutii la etajele inferioare si locuinte colective la cele superioare)</w:t>
      </w:r>
      <w:r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 xml:space="preserve">Plan Urbanistic Zonal </w:t>
      </w:r>
      <w:r w:rsidR="00F25695">
        <w:rPr>
          <w:rFonts w:ascii="Arial" w:hAnsi="Arial" w:cs="Arial"/>
          <w:sz w:val="24"/>
          <w:szCs w:val="24"/>
          <w:lang w:val="ro-RO"/>
        </w:rPr>
        <w:t>SMART</w:t>
      </w:r>
      <w:r w:rsidR="00D9574D">
        <w:rPr>
          <w:rFonts w:ascii="Arial" w:hAnsi="Arial" w:cs="Arial"/>
          <w:sz w:val="24"/>
          <w:szCs w:val="24"/>
          <w:lang w:val="ro-RO"/>
        </w:rPr>
        <w:t xml:space="preserve"> SRL</w:t>
      </w:r>
      <w:r w:rsidR="00F25695">
        <w:rPr>
          <w:rFonts w:ascii="Arial" w:hAnsi="Arial" w:cs="Arial"/>
          <w:sz w:val="24"/>
          <w:szCs w:val="24"/>
          <w:lang w:val="ro-RO"/>
        </w:rPr>
        <w:t>-Expirat</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5430A3" w:rsidRPr="005430A3" w:rsidRDefault="00066633" w:rsidP="0049489C">
      <w:pPr>
        <w:numPr>
          <w:ilvl w:val="0"/>
          <w:numId w:val="36"/>
        </w:numPr>
        <w:jc w:val="both"/>
        <w:rPr>
          <w:rFonts w:ascii="Arial" w:hAnsi="Arial" w:cs="Arial"/>
          <w:color w:val="000000" w:themeColor="text1"/>
          <w:sz w:val="24"/>
          <w:szCs w:val="24"/>
        </w:rPr>
      </w:pPr>
      <w:r w:rsidRPr="005430A3">
        <w:rPr>
          <w:rFonts w:ascii="Arial" w:hAnsi="Arial" w:cs="Arial"/>
          <w:color w:val="000000" w:themeColor="text1"/>
          <w:sz w:val="24"/>
          <w:szCs w:val="24"/>
        </w:rPr>
        <w:t>Terenu</w:t>
      </w:r>
      <w:r w:rsidR="00D9574D">
        <w:rPr>
          <w:rFonts w:ascii="Arial" w:hAnsi="Arial" w:cs="Arial"/>
          <w:color w:val="000000" w:themeColor="text1"/>
          <w:sz w:val="24"/>
          <w:szCs w:val="24"/>
        </w:rPr>
        <w:t>L</w:t>
      </w:r>
      <w:r w:rsidR="00CE51CD" w:rsidRPr="005430A3">
        <w:rPr>
          <w:rFonts w:ascii="Arial" w:hAnsi="Arial" w:cs="Arial"/>
          <w:color w:val="000000" w:themeColor="text1"/>
          <w:sz w:val="24"/>
          <w:szCs w:val="24"/>
        </w:rPr>
        <w:t xml:space="preserve"> pentru care s-a demarat documentatia </w:t>
      </w:r>
      <w:r w:rsidR="00D9574D">
        <w:rPr>
          <w:rFonts w:ascii="Arial" w:hAnsi="Arial" w:cs="Arial"/>
          <w:color w:val="000000" w:themeColor="text1"/>
          <w:sz w:val="24"/>
          <w:szCs w:val="24"/>
        </w:rPr>
        <w:t>este</w:t>
      </w:r>
      <w:r w:rsidR="00CE51CD" w:rsidRPr="005430A3">
        <w:rPr>
          <w:rFonts w:ascii="Arial" w:hAnsi="Arial" w:cs="Arial"/>
          <w:color w:val="000000" w:themeColor="text1"/>
          <w:sz w:val="24"/>
          <w:szCs w:val="24"/>
        </w:rPr>
        <w:t xml:space="preserve"> proprietatea </w:t>
      </w:r>
      <w:r w:rsidR="005430A3" w:rsidRPr="005430A3">
        <w:rPr>
          <w:rFonts w:ascii="Arial" w:hAnsi="Arial" w:cs="Arial"/>
          <w:color w:val="000000" w:themeColor="text1"/>
          <w:sz w:val="24"/>
          <w:szCs w:val="24"/>
        </w:rPr>
        <w:t>:</w:t>
      </w:r>
    </w:p>
    <w:p w:rsidR="00CE51CD" w:rsidRPr="00E73ECA" w:rsidRDefault="00E73ECA" w:rsidP="00E73ECA">
      <w:pPr>
        <w:numPr>
          <w:ilvl w:val="0"/>
          <w:numId w:val="36"/>
        </w:numPr>
        <w:jc w:val="both"/>
        <w:rPr>
          <w:rFonts w:ascii="Arial" w:hAnsi="Arial" w:cs="Arial"/>
          <w:sz w:val="24"/>
          <w:szCs w:val="24"/>
        </w:rPr>
      </w:pPr>
      <w:r w:rsidRPr="00E73ECA">
        <w:rPr>
          <w:rFonts w:ascii="Arial" w:hAnsi="Arial" w:cs="Arial"/>
          <w:b/>
          <w:bCs/>
          <w:sz w:val="24"/>
          <w:szCs w:val="24"/>
          <w:lang w:val="pt-BR"/>
        </w:rPr>
        <w:t>S.C.  MARISTAR COM S.R.L.</w:t>
      </w:r>
      <w:r w:rsidR="00C46D5E" w:rsidRPr="00E73ECA">
        <w:rPr>
          <w:rFonts w:ascii="Arial" w:hAnsi="Arial" w:cs="Arial"/>
          <w:b/>
          <w:bCs/>
          <w:sz w:val="24"/>
          <w:szCs w:val="24"/>
          <w:lang w:val="pt-BR"/>
        </w:rPr>
        <w:t>.</w:t>
      </w:r>
      <w:r w:rsidR="00CE51CD" w:rsidRPr="00E73ECA">
        <w:rPr>
          <w:rFonts w:ascii="Arial" w:hAnsi="Arial" w:cs="Arial"/>
          <w:sz w:val="24"/>
          <w:szCs w:val="24"/>
        </w:rPr>
        <w:t xml:space="preserve">.conform:- </w:t>
      </w:r>
      <w:r w:rsidR="00C46D5E" w:rsidRPr="00E73ECA">
        <w:rPr>
          <w:rFonts w:ascii="Arial" w:hAnsi="Arial" w:cs="Arial"/>
          <w:sz w:val="24"/>
          <w:szCs w:val="24"/>
        </w:rPr>
        <w:t>CVC</w:t>
      </w:r>
      <w:r w:rsidR="00CE51CD" w:rsidRPr="00E73ECA">
        <w:rPr>
          <w:rFonts w:ascii="Arial" w:hAnsi="Arial" w:cs="Arial"/>
          <w:sz w:val="24"/>
          <w:szCs w:val="24"/>
        </w:rPr>
        <w:t xml:space="preserve"> autentificat cu nr.</w:t>
      </w:r>
      <w:r w:rsidRPr="00E73ECA">
        <w:rPr>
          <w:rFonts w:ascii="Arial" w:hAnsi="Arial" w:cs="Arial"/>
          <w:sz w:val="24"/>
          <w:szCs w:val="24"/>
        </w:rPr>
        <w:t>599</w:t>
      </w:r>
      <w:r w:rsidR="00C46D5E" w:rsidRPr="00E73ECA">
        <w:rPr>
          <w:rFonts w:ascii="Arial" w:hAnsi="Arial" w:cs="Arial"/>
          <w:sz w:val="24"/>
          <w:szCs w:val="24"/>
        </w:rPr>
        <w:t>/</w:t>
      </w:r>
      <w:r w:rsidR="005430A3" w:rsidRPr="00E73ECA">
        <w:rPr>
          <w:rFonts w:ascii="Arial" w:hAnsi="Arial" w:cs="Arial"/>
          <w:sz w:val="24"/>
          <w:szCs w:val="24"/>
        </w:rPr>
        <w:t>22.1</w:t>
      </w:r>
      <w:r w:rsidRPr="00E73ECA">
        <w:rPr>
          <w:rFonts w:ascii="Arial" w:hAnsi="Arial" w:cs="Arial"/>
          <w:sz w:val="24"/>
          <w:szCs w:val="24"/>
        </w:rPr>
        <w:t>1</w:t>
      </w:r>
      <w:r w:rsidR="005430A3" w:rsidRPr="00E73ECA">
        <w:rPr>
          <w:rFonts w:ascii="Arial" w:hAnsi="Arial" w:cs="Arial"/>
          <w:sz w:val="24"/>
          <w:szCs w:val="24"/>
        </w:rPr>
        <w:t>.201</w:t>
      </w:r>
      <w:r w:rsidRPr="00E73ECA">
        <w:rPr>
          <w:rFonts w:ascii="Arial" w:hAnsi="Arial" w:cs="Arial"/>
          <w:sz w:val="24"/>
          <w:szCs w:val="24"/>
        </w:rPr>
        <w:t>7</w:t>
      </w:r>
      <w:r w:rsidR="005430A3" w:rsidRPr="00E73ECA">
        <w:rPr>
          <w:rFonts w:ascii="Arial" w:hAnsi="Arial" w:cs="Arial"/>
          <w:sz w:val="24"/>
          <w:szCs w:val="24"/>
        </w:rPr>
        <w:t xml:space="preserve"> </w:t>
      </w:r>
      <w:r w:rsidR="00CE51CD" w:rsidRPr="00E73ECA">
        <w:rPr>
          <w:rFonts w:ascii="Arial" w:hAnsi="Arial" w:cs="Arial"/>
          <w:sz w:val="24"/>
          <w:szCs w:val="24"/>
        </w:rPr>
        <w:t xml:space="preserve"> la B</w:t>
      </w:r>
      <w:r w:rsidR="00C46D5E" w:rsidRPr="00E73ECA">
        <w:rPr>
          <w:rFonts w:ascii="Arial" w:hAnsi="Arial" w:cs="Arial"/>
          <w:sz w:val="24"/>
          <w:szCs w:val="24"/>
        </w:rPr>
        <w:t>I</w:t>
      </w:r>
      <w:r w:rsidR="00CE51CD" w:rsidRPr="00E73ECA">
        <w:rPr>
          <w:rFonts w:ascii="Arial" w:hAnsi="Arial" w:cs="Arial"/>
          <w:sz w:val="24"/>
          <w:szCs w:val="24"/>
        </w:rPr>
        <w:t xml:space="preserve">N </w:t>
      </w:r>
      <w:r w:rsidRPr="00E73ECA">
        <w:rPr>
          <w:rFonts w:ascii="Arial" w:hAnsi="Arial" w:cs="Arial"/>
          <w:sz w:val="24"/>
          <w:szCs w:val="24"/>
        </w:rPr>
        <w:t xml:space="preserve">Cosma Andreea </w:t>
      </w:r>
      <w:r w:rsidR="00CE51CD" w:rsidRPr="00E73ECA">
        <w:rPr>
          <w:rFonts w:ascii="Arial" w:hAnsi="Arial" w:cs="Arial"/>
          <w:sz w:val="24"/>
          <w:szCs w:val="24"/>
        </w:rPr>
        <w:t xml:space="preserve"> </w:t>
      </w:r>
      <w:r w:rsidRPr="00E73ECA">
        <w:rPr>
          <w:rFonts w:ascii="Arial" w:hAnsi="Arial" w:cs="Arial"/>
          <w:sz w:val="24"/>
          <w:szCs w:val="24"/>
        </w:rPr>
        <w:t xml:space="preserve">, Ploiesti </w:t>
      </w:r>
      <w:r w:rsidR="00CE51CD" w:rsidRPr="00E73ECA">
        <w:rPr>
          <w:rFonts w:ascii="Arial" w:hAnsi="Arial" w:cs="Arial"/>
          <w:sz w:val="24"/>
          <w:szCs w:val="24"/>
        </w:rPr>
        <w:t xml:space="preserve"> (S=</w:t>
      </w:r>
      <w:r w:rsidRPr="00E73ECA">
        <w:rPr>
          <w:rFonts w:ascii="Arial" w:hAnsi="Arial" w:cs="Arial"/>
          <w:sz w:val="24"/>
          <w:szCs w:val="24"/>
        </w:rPr>
        <w:t xml:space="preserve">21.626 </w:t>
      </w:r>
      <w:r w:rsidR="00CE51CD" w:rsidRPr="00E73ECA">
        <w:rPr>
          <w:rFonts w:ascii="Arial" w:hAnsi="Arial" w:cs="Arial"/>
          <w:sz w:val="24"/>
          <w:szCs w:val="24"/>
        </w:rPr>
        <w:t>mp)</w:t>
      </w:r>
      <w:r w:rsidR="005430A3" w:rsidRPr="00E73ECA">
        <w:rPr>
          <w:rFonts w:ascii="Arial" w:hAnsi="Arial" w:cs="Arial"/>
          <w:sz w:val="24"/>
          <w:szCs w:val="24"/>
        </w:rPr>
        <w:t xml:space="preserve"> NC </w:t>
      </w:r>
      <w:r w:rsidRPr="00E73ECA">
        <w:rPr>
          <w:rFonts w:ascii="Arial" w:hAnsi="Arial" w:cs="Arial"/>
          <w:sz w:val="24"/>
          <w:szCs w:val="24"/>
        </w:rPr>
        <w:t>123739</w:t>
      </w:r>
    </w:p>
    <w:p w:rsidR="00CE51CD" w:rsidRPr="005430A3" w:rsidRDefault="00CE51CD" w:rsidP="00764BBE">
      <w:pPr>
        <w:ind w:left="360"/>
        <w:jc w:val="both"/>
        <w:rPr>
          <w:rFonts w:ascii="Arial" w:hAnsi="Arial" w:cs="Arial"/>
          <w:color w:val="000000" w:themeColor="text1"/>
          <w:sz w:val="24"/>
          <w:szCs w:val="24"/>
        </w:rPr>
      </w:pPr>
    </w:p>
    <w:p w:rsidR="00CE51CD" w:rsidRPr="005430A3" w:rsidRDefault="005430A3" w:rsidP="005430A3">
      <w:pPr>
        <w:ind w:left="360"/>
        <w:jc w:val="both"/>
        <w:rPr>
          <w:rFonts w:ascii="Arial" w:hAnsi="Arial" w:cs="Arial"/>
          <w:color w:val="000000" w:themeColor="text1"/>
          <w:sz w:val="24"/>
          <w:szCs w:val="24"/>
        </w:rPr>
      </w:pPr>
      <w:r w:rsidRPr="005430A3">
        <w:rPr>
          <w:rFonts w:ascii="Arial" w:hAnsi="Arial" w:cs="Arial"/>
          <w:color w:val="000000" w:themeColor="text1"/>
          <w:sz w:val="24"/>
          <w:szCs w:val="24"/>
        </w:rPr>
        <w:t xml:space="preserve">      </w:t>
      </w:r>
      <w:r w:rsidR="00CE51CD" w:rsidRPr="005430A3">
        <w:rPr>
          <w:rFonts w:ascii="Arial" w:hAnsi="Arial" w:cs="Arial"/>
          <w:color w:val="000000" w:themeColor="text1"/>
          <w:sz w:val="24"/>
          <w:szCs w:val="24"/>
        </w:rPr>
        <w:t>Tendinta de dezvoltare a zonei este de realizare de constructii din sfera institutiilor si serviciilor</w:t>
      </w:r>
      <w:r w:rsidR="00C46D5E" w:rsidRPr="005430A3">
        <w:rPr>
          <w:rFonts w:ascii="Arial" w:hAnsi="Arial" w:cs="Arial"/>
          <w:color w:val="000000" w:themeColor="text1"/>
          <w:sz w:val="24"/>
          <w:szCs w:val="24"/>
        </w:rPr>
        <w:t xml:space="preserve"> si a locuintelor</w:t>
      </w:r>
      <w:r w:rsidR="00CE51CD" w:rsidRPr="005430A3">
        <w:rPr>
          <w:rFonts w:ascii="Arial" w:hAnsi="Arial" w:cs="Arial"/>
          <w:color w:val="000000" w:themeColor="text1"/>
          <w:sz w:val="24"/>
          <w:szCs w:val="24"/>
        </w:rPr>
        <w:t>, in zona functionand mai multe showroom-uri</w:t>
      </w:r>
      <w:r w:rsidR="00C46D5E" w:rsidRPr="005430A3">
        <w:rPr>
          <w:rFonts w:ascii="Arial" w:hAnsi="Arial" w:cs="Arial"/>
          <w:color w:val="000000" w:themeColor="text1"/>
          <w:sz w:val="24"/>
          <w:szCs w:val="24"/>
        </w:rPr>
        <w:t xml:space="preserve"> si spatii comerciale</w:t>
      </w:r>
      <w:r w:rsidR="00CE51CD" w:rsidRPr="005430A3">
        <w:rPr>
          <w:rFonts w:ascii="Arial" w:hAnsi="Arial" w:cs="Arial"/>
          <w:color w:val="000000" w:themeColor="text1"/>
          <w:sz w:val="24"/>
          <w:szCs w:val="24"/>
        </w:rPr>
        <w:t xml:space="preserve"> </w:t>
      </w:r>
      <w:r w:rsidR="00C46D5E" w:rsidRPr="005430A3">
        <w:rPr>
          <w:rFonts w:ascii="Arial" w:hAnsi="Arial" w:cs="Arial"/>
          <w:color w:val="000000" w:themeColor="text1"/>
          <w:sz w:val="24"/>
          <w:szCs w:val="24"/>
        </w:rPr>
        <w:t>si deasemeni si multe locuinte colective</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E566DC">
      <w:pPr>
        <w:shd w:val="clear" w:color="auto" w:fill="FFFFFF"/>
        <w:autoSpaceDE w:val="0"/>
        <w:autoSpaceDN w:val="0"/>
        <w:adjustRightInd w:val="0"/>
        <w:ind w:left="142" w:firstLine="284"/>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Default="00CE51CD" w:rsidP="00E566DC">
      <w:pPr>
        <w:ind w:left="142" w:firstLine="284"/>
        <w:jc w:val="both"/>
        <w:rPr>
          <w:rFonts w:ascii="Arial" w:hAnsi="Arial" w:cs="Arial"/>
          <w:sz w:val="24"/>
          <w:szCs w:val="24"/>
          <w:lang w:val="pt-BR"/>
        </w:rPr>
      </w:pPr>
      <w:r w:rsidRPr="00B96DDF">
        <w:rPr>
          <w:rFonts w:ascii="Arial" w:hAnsi="Arial" w:cs="Arial"/>
          <w:sz w:val="24"/>
          <w:szCs w:val="24"/>
          <w:lang w:val="pt-BR"/>
        </w:rPr>
        <w:t>Terenul studiat se afla in extrem</w:t>
      </w:r>
      <w:r w:rsidR="0049489C">
        <w:rPr>
          <w:rFonts w:ascii="Arial" w:hAnsi="Arial" w:cs="Arial"/>
          <w:sz w:val="24"/>
          <w:szCs w:val="24"/>
          <w:lang w:val="pt-BR"/>
        </w:rPr>
        <w:t>itatea nordica a mun.Ploiesti</w:t>
      </w:r>
      <w:r w:rsidR="00D9574D">
        <w:rPr>
          <w:rFonts w:ascii="Arial" w:hAnsi="Arial" w:cs="Arial"/>
          <w:sz w:val="24"/>
          <w:szCs w:val="24"/>
          <w:lang w:val="pt-BR"/>
        </w:rPr>
        <w:t>, in aproprierea  intersectiei</w:t>
      </w:r>
      <w:r w:rsidR="00E8227A">
        <w:rPr>
          <w:rFonts w:ascii="Arial" w:hAnsi="Arial" w:cs="Arial"/>
          <w:sz w:val="24"/>
          <w:szCs w:val="24"/>
          <w:lang w:val="pt-BR"/>
        </w:rPr>
        <w:t xml:space="preserve"> dintre</w:t>
      </w:r>
      <w:r w:rsidR="0049489C">
        <w:rPr>
          <w:rFonts w:ascii="Arial" w:hAnsi="Arial" w:cs="Arial"/>
          <w:sz w:val="24"/>
          <w:szCs w:val="24"/>
          <w:lang w:val="pt-BR"/>
        </w:rPr>
        <w:t xml:space="preserve"> Bld Republicii </w:t>
      </w:r>
      <w:r w:rsidR="00E8227A">
        <w:rPr>
          <w:rFonts w:ascii="Arial" w:hAnsi="Arial" w:cs="Arial"/>
          <w:sz w:val="24"/>
          <w:szCs w:val="24"/>
          <w:lang w:val="pt-BR"/>
        </w:rPr>
        <w:t>cu str.Laboratorului</w:t>
      </w:r>
    </w:p>
    <w:p w:rsidR="00E566DC" w:rsidRPr="00B96DDF" w:rsidRDefault="00E566DC" w:rsidP="00E566DC">
      <w:pPr>
        <w:ind w:left="142" w:firstLine="284"/>
        <w:jc w:val="both"/>
        <w:rPr>
          <w:rFonts w:ascii="Arial" w:hAnsi="Arial" w:cs="Arial"/>
          <w:b/>
          <w:bCs/>
          <w:i/>
          <w:iCs/>
          <w:sz w:val="24"/>
          <w:szCs w:val="24"/>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w:t>
      </w:r>
      <w:r w:rsidR="00E8227A">
        <w:rPr>
          <w:lang w:val="it-IT"/>
        </w:rPr>
        <w:t>ul</w:t>
      </w:r>
      <w:r w:rsidRPr="00B96DDF">
        <w:rPr>
          <w:lang w:val="it-IT"/>
        </w:rPr>
        <w:t xml:space="preserve"> studiat </w:t>
      </w:r>
      <w:r w:rsidR="00E8227A">
        <w:rPr>
          <w:lang w:val="it-IT"/>
        </w:rPr>
        <w:t>se prezinta relativ plat , diferenta maxima de inaltime fiind de 1m pe o lungime de ~250ml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w:t>
      </w:r>
      <w:r w:rsidR="0032376F">
        <w:rPr>
          <w:lang w:val="ro-RO"/>
        </w:rPr>
        <w:t xml:space="preserve"> amenajat</w:t>
      </w:r>
      <w:r w:rsidRPr="00B96DDF">
        <w:rPr>
          <w:lang w:val="ro-RO"/>
        </w:rPr>
        <w:t xml:space="preserve"> din </w:t>
      </w:r>
      <w:r w:rsidR="005430A3">
        <w:rPr>
          <w:lang w:val="ro-RO"/>
        </w:rPr>
        <w:t>Bld. Republicii</w:t>
      </w:r>
      <w:r w:rsidR="005B3536">
        <w:rPr>
          <w:lang w:val="ro-RO"/>
        </w:rPr>
        <w:t xml:space="preserve"> .</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D9574D" w:rsidRDefault="00E8227A" w:rsidP="00587BA5">
      <w:pPr>
        <w:jc w:val="both"/>
        <w:rPr>
          <w:rFonts w:ascii="Arial" w:hAnsi="Arial" w:cs="Arial"/>
          <w:sz w:val="24"/>
          <w:szCs w:val="24"/>
          <w:lang w:val="pt-BR"/>
        </w:rPr>
      </w:pPr>
      <w:r>
        <w:rPr>
          <w:rFonts w:ascii="Arial" w:hAnsi="Arial" w:cs="Arial"/>
          <w:sz w:val="24"/>
          <w:szCs w:val="24"/>
          <w:lang w:val="pt-BR"/>
        </w:rPr>
        <w:t xml:space="preserve">Pe </w:t>
      </w:r>
      <w:r w:rsidR="00C46D5E">
        <w:rPr>
          <w:rFonts w:ascii="Arial" w:hAnsi="Arial" w:cs="Arial"/>
          <w:sz w:val="24"/>
          <w:szCs w:val="24"/>
          <w:lang w:val="pt-BR"/>
        </w:rPr>
        <w:t xml:space="preserve"> </w:t>
      </w:r>
      <w:r w:rsidR="00D9574D">
        <w:rPr>
          <w:rFonts w:ascii="Arial" w:hAnsi="Arial" w:cs="Arial"/>
          <w:sz w:val="24"/>
          <w:szCs w:val="24"/>
          <w:lang w:val="pt-BR"/>
        </w:rPr>
        <w:t xml:space="preserve">terenul studiat in prezent se afla </w:t>
      </w:r>
      <w:r w:rsidR="00E73ECA">
        <w:rPr>
          <w:rFonts w:ascii="Arial" w:hAnsi="Arial" w:cs="Arial"/>
          <w:sz w:val="24"/>
          <w:szCs w:val="24"/>
          <w:lang w:val="pt-BR"/>
        </w:rPr>
        <w:t xml:space="preserve">mai multe constructii C1 </w:t>
      </w:r>
      <w:r w:rsidR="0032376F">
        <w:rPr>
          <w:rFonts w:ascii="Arial" w:hAnsi="Arial" w:cs="Arial"/>
          <w:sz w:val="24"/>
          <w:szCs w:val="24"/>
          <w:lang w:val="pt-BR"/>
        </w:rPr>
        <w:t>–Fabrica Confectii cu Sc=</w:t>
      </w:r>
      <w:r w:rsidR="00F25695">
        <w:rPr>
          <w:rFonts w:ascii="Arial" w:hAnsi="Arial" w:cs="Arial"/>
          <w:sz w:val="24"/>
          <w:szCs w:val="24"/>
          <w:lang w:val="pt-BR"/>
        </w:rPr>
        <w:t>2430mp, C2-Punct Termic, cu Sc=60mp, C3-Cabina porata cu Sc=12mp, C4-Hala cu Sc=1170mp, C5-Copertina cu Sc=157mp, C6-Fosa in suprafata de 19mp, C7-depozit cu Sc=445mp c</w:t>
      </w:r>
      <w:r w:rsidR="00E73ECA">
        <w:rPr>
          <w:rFonts w:ascii="Arial" w:hAnsi="Arial" w:cs="Arial"/>
          <w:sz w:val="24"/>
          <w:szCs w:val="24"/>
          <w:lang w:val="pt-BR"/>
        </w:rPr>
        <w:t xml:space="preserve">e adapostesc diverse functiuni de la spatii de productie la spatii </w:t>
      </w:r>
      <w:r w:rsidR="00F25695">
        <w:rPr>
          <w:rFonts w:ascii="Arial" w:hAnsi="Arial" w:cs="Arial"/>
          <w:sz w:val="24"/>
          <w:szCs w:val="24"/>
          <w:lang w:val="pt-BR"/>
        </w:rPr>
        <w:t xml:space="preserve">de depozitare si administrare </w:t>
      </w:r>
      <w:r w:rsidR="00E73ECA">
        <w:rPr>
          <w:rFonts w:ascii="Arial" w:hAnsi="Arial" w:cs="Arial"/>
          <w:sz w:val="24"/>
          <w:szCs w:val="24"/>
          <w:lang w:val="pt-BR"/>
        </w:rPr>
        <w:t xml:space="preserve">aferente acestora . </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w:t>
      </w:r>
      <w:r w:rsidR="00E8227A">
        <w:t>enului</w:t>
      </w:r>
      <w:r w:rsidRPr="00B96DDF">
        <w:t xml:space="preserve"> studiat exista toate retelele edilitate:energie electrica, apa, canalizare, gaze naturale si telefonie, constructi</w:t>
      </w:r>
      <w:r w:rsidR="00A90C80">
        <w:t>a existenta</w:t>
      </w:r>
      <w:r w:rsidRPr="00B96DDF">
        <w:t xml:space="preserve"> fiind racordat</w:t>
      </w:r>
      <w:r w:rsidR="00A90C80">
        <w:t>a</w:t>
      </w:r>
      <w:r w:rsidRPr="00B96DDF">
        <w:t xml:space="preserve"> la acestea.</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F25695" w:rsidP="00A632CC">
      <w:pPr>
        <w:ind w:firstLine="450"/>
        <w:jc w:val="both"/>
        <w:rPr>
          <w:rFonts w:ascii="Arial" w:hAnsi="Arial" w:cs="Arial"/>
          <w:sz w:val="24"/>
          <w:szCs w:val="24"/>
          <w:lang w:val="it-IT"/>
        </w:rPr>
      </w:pPr>
      <w:r>
        <w:rPr>
          <w:rFonts w:ascii="Arial" w:hAnsi="Arial" w:cs="Arial"/>
          <w:sz w:val="24"/>
          <w:szCs w:val="24"/>
          <w:lang w:val="it-IT"/>
        </w:rPr>
        <w:t>Optiunea c</w:t>
      </w:r>
      <w:r w:rsidR="00CE51CD" w:rsidRPr="00B96DDF">
        <w:rPr>
          <w:rFonts w:ascii="Arial" w:hAnsi="Arial" w:cs="Arial"/>
          <w:sz w:val="24"/>
          <w:szCs w:val="24"/>
          <w:lang w:val="it-IT"/>
        </w:rPr>
        <w:t>omunitat</w:t>
      </w:r>
      <w:r>
        <w:rPr>
          <w:rFonts w:ascii="Arial" w:hAnsi="Arial" w:cs="Arial"/>
          <w:sz w:val="24"/>
          <w:szCs w:val="24"/>
          <w:lang w:val="it-IT"/>
        </w:rPr>
        <w:t>ii</w:t>
      </w:r>
      <w:r w:rsidR="00CE51CD" w:rsidRPr="00B96DDF">
        <w:rPr>
          <w:rFonts w:ascii="Arial" w:hAnsi="Arial" w:cs="Arial"/>
          <w:sz w:val="24"/>
          <w:szCs w:val="24"/>
          <w:lang w:val="it-IT"/>
        </w:rPr>
        <w:t xml:space="preserve"> loca</w:t>
      </w:r>
      <w:r>
        <w:rPr>
          <w:rFonts w:ascii="Arial" w:hAnsi="Arial" w:cs="Arial"/>
          <w:sz w:val="24"/>
          <w:szCs w:val="24"/>
          <w:lang w:val="it-IT"/>
        </w:rPr>
        <w:t>e</w:t>
      </w:r>
      <w:r w:rsidR="00CE51CD" w:rsidRPr="00B96DDF">
        <w:rPr>
          <w:rFonts w:ascii="Arial" w:hAnsi="Arial" w:cs="Arial"/>
          <w:sz w:val="24"/>
          <w:szCs w:val="24"/>
          <w:lang w:val="it-IT"/>
        </w:rPr>
        <w:t xml:space="preserve"> este favorabila intentiei beneficiarului </w:t>
      </w:r>
      <w:r w:rsidR="005430A3">
        <w:rPr>
          <w:rFonts w:ascii="Arial" w:hAnsi="Arial" w:cs="Arial"/>
          <w:sz w:val="24"/>
          <w:szCs w:val="24"/>
          <w:lang w:val="it-IT"/>
        </w:rPr>
        <w:t xml:space="preserve">de a </w:t>
      </w:r>
      <w:r>
        <w:rPr>
          <w:rFonts w:ascii="Arial" w:hAnsi="Arial" w:cs="Arial"/>
          <w:sz w:val="24"/>
          <w:szCs w:val="24"/>
          <w:lang w:val="it-IT"/>
        </w:rPr>
        <w:t xml:space="preserve">inlocui functiuni industriale cu functiuni complementare zonei ce vor </w:t>
      </w:r>
      <w:r w:rsidR="005430A3">
        <w:rPr>
          <w:rFonts w:ascii="Arial" w:hAnsi="Arial" w:cs="Arial"/>
          <w:sz w:val="24"/>
          <w:szCs w:val="24"/>
          <w:lang w:val="it-IT"/>
        </w:rPr>
        <w:t xml:space="preserve">genera locuri de munca si </w:t>
      </w:r>
      <w:r>
        <w:rPr>
          <w:rFonts w:ascii="Arial" w:hAnsi="Arial" w:cs="Arial"/>
          <w:sz w:val="24"/>
          <w:szCs w:val="24"/>
          <w:lang w:val="it-IT"/>
        </w:rPr>
        <w:t xml:space="preserve">spatii </w:t>
      </w:r>
      <w:r w:rsidR="005430A3">
        <w:rPr>
          <w:rFonts w:ascii="Arial" w:hAnsi="Arial" w:cs="Arial"/>
          <w:sz w:val="24"/>
          <w:szCs w:val="24"/>
          <w:lang w:val="it-IT"/>
        </w:rPr>
        <w:t>loc</w:t>
      </w:r>
      <w:r>
        <w:rPr>
          <w:rFonts w:ascii="Arial" w:hAnsi="Arial" w:cs="Arial"/>
          <w:sz w:val="24"/>
          <w:szCs w:val="24"/>
          <w:lang w:val="it-IT"/>
        </w:rPr>
        <w:t>ative</w:t>
      </w:r>
      <w:r w:rsidR="005430A3">
        <w:rPr>
          <w:rFonts w:ascii="Arial" w:hAnsi="Arial" w:cs="Arial"/>
          <w:sz w:val="24"/>
          <w:szCs w:val="24"/>
          <w:lang w:val="it-IT"/>
        </w:rPr>
        <w:t xml:space="preserve"> </w:t>
      </w:r>
      <w:r w:rsidR="00CE51CD" w:rsidRPr="00B96DDF">
        <w:rPr>
          <w:rFonts w:ascii="Arial" w:hAnsi="Arial" w:cs="Arial"/>
          <w:sz w:val="24"/>
          <w:szCs w:val="24"/>
          <w:lang w:val="it-IT"/>
        </w:rPr>
        <w:t>.</w:t>
      </w:r>
    </w:p>
    <w:p w:rsidR="00CE51CD" w:rsidRPr="00B96DDF" w:rsidRDefault="00CE51CD" w:rsidP="00FE34DD">
      <w:pPr>
        <w:pStyle w:val="BodyTextIndent3"/>
        <w:tabs>
          <w:tab w:val="left" w:pos="1134"/>
        </w:tabs>
        <w:spacing w:line="240" w:lineRule="auto"/>
        <w:ind w:firstLine="450"/>
        <w:rPr>
          <w:lang w:val="it-IT"/>
        </w:rPr>
      </w:pPr>
      <w:r w:rsidRPr="00B96DDF">
        <w:rPr>
          <w:lang w:val="it-IT"/>
        </w:rPr>
        <w:t xml:space="preserve">Punctul de vedere al elaboratorului prezentului PUZ este de asemenea favorabil solicitarii beneficiarului, considerand </w:t>
      </w:r>
      <w:r w:rsidR="00F25695">
        <w:rPr>
          <w:lang w:val="it-IT"/>
        </w:rPr>
        <w:t>intentia de schimbare a destinatiei terenului benefica zonei si localitatii</w:t>
      </w:r>
      <w:r w:rsidRPr="00B96DDF">
        <w:rPr>
          <w:lang w:val="it-IT"/>
        </w:rPr>
        <w:t xml:space="preserve">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w:t>
      </w:r>
      <w:r w:rsidR="00E8227A">
        <w:t xml:space="preserve"> (</w:t>
      </w:r>
      <w:r w:rsidR="00F25695">
        <w:t xml:space="preserve">cu </w:t>
      </w:r>
      <w:r w:rsidR="00E8227A">
        <w:t>diferenta maxima de nivel -1m)</w:t>
      </w:r>
      <w:r w:rsidRPr="00B96DDF">
        <w:t>. Terenul nu prezinta probleme de stabilitate .</w:t>
      </w:r>
    </w:p>
    <w:p w:rsidR="00FC558A" w:rsidRDefault="00FC558A" w:rsidP="00FE34DD">
      <w:pPr>
        <w:pStyle w:val="BodyTextIndent"/>
        <w:spacing w:line="240" w:lineRule="auto"/>
        <w:ind w:left="0" w:firstLine="450"/>
        <w:jc w:val="both"/>
      </w:pPr>
    </w:p>
    <w:p w:rsidR="00E566DC" w:rsidRPr="00B96DDF" w:rsidRDefault="00E566DC"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lastRenderedPageBreak/>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Din punct de vedere al încadrării amplasamentului în </w:t>
      </w:r>
      <w:r w:rsidR="004A4B2A">
        <w:rPr>
          <w:rFonts w:ascii="Arial" w:hAnsi="Arial" w:cs="Arial"/>
          <w:sz w:val="24"/>
          <w:szCs w:val="24"/>
          <w:lang w:val="it-IT"/>
        </w:rPr>
        <w:t xml:space="preserve">PUG , </w:t>
      </w:r>
      <w:r w:rsidRPr="00B96DDF">
        <w:rPr>
          <w:rFonts w:ascii="Arial" w:hAnsi="Arial" w:cs="Arial"/>
          <w:sz w:val="24"/>
          <w:szCs w:val="24"/>
          <w:lang w:val="it-IT"/>
        </w:rPr>
        <w:t>terenul este situat in UTR N</w:t>
      </w:r>
      <w:r w:rsidR="004A4B2A">
        <w:rPr>
          <w:rFonts w:ascii="Arial" w:hAnsi="Arial" w:cs="Arial"/>
          <w:sz w:val="24"/>
          <w:szCs w:val="24"/>
          <w:lang w:val="it-IT"/>
        </w:rPr>
        <w:t>7</w:t>
      </w:r>
      <w:r w:rsidR="00A90C80">
        <w:rPr>
          <w:rFonts w:ascii="Arial" w:hAnsi="Arial" w:cs="Arial"/>
          <w:sz w:val="24"/>
          <w:szCs w:val="24"/>
          <w:lang w:val="it-IT"/>
        </w:rPr>
        <w:t xml:space="preserve">, fiind situat pe </w:t>
      </w:r>
      <w:r w:rsidR="004A4B2A">
        <w:rPr>
          <w:rFonts w:ascii="Arial" w:hAnsi="Arial" w:cs="Arial"/>
          <w:sz w:val="24"/>
          <w:szCs w:val="24"/>
          <w:lang w:val="it-IT"/>
        </w:rPr>
        <w:t>:</w:t>
      </w:r>
    </w:p>
    <w:p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w:t>
      </w:r>
      <w:r w:rsidR="00F25695">
        <w:rPr>
          <w:rFonts w:ascii="Arial" w:hAnsi="Arial" w:cs="Arial"/>
          <w:sz w:val="24"/>
          <w:szCs w:val="24"/>
          <w:lang w:val="it-IT"/>
        </w:rPr>
        <w:t>Zona unitati industriale nepoluante si servicii</w:t>
      </w:r>
      <w:r w:rsidR="00E8227A">
        <w:rPr>
          <w:rFonts w:ascii="Arial" w:hAnsi="Arial" w:cs="Arial"/>
          <w:sz w:val="24"/>
          <w:szCs w:val="24"/>
          <w:lang w:val="it-IT"/>
        </w:rPr>
        <w:t xml:space="preserve"> cu restrictie de  construire pana la intocmire PUZ</w:t>
      </w:r>
      <w:r w:rsidR="00E02020">
        <w:rPr>
          <w:rFonts w:ascii="Arial" w:hAnsi="Arial" w:cs="Arial"/>
          <w:sz w:val="24"/>
          <w:szCs w:val="24"/>
          <w:lang w:val="it-IT"/>
        </w:rPr>
        <w:t xml:space="preserve"> </w:t>
      </w:r>
      <w:r w:rsidR="00A90C80">
        <w:rPr>
          <w:rFonts w:ascii="Arial" w:hAnsi="Arial" w:cs="Arial"/>
          <w:sz w:val="24"/>
          <w:szCs w:val="24"/>
          <w:lang w:val="it-IT"/>
        </w:rPr>
        <w:t>cu POT max=</w:t>
      </w:r>
      <w:r w:rsidR="005B3536">
        <w:rPr>
          <w:rFonts w:ascii="Arial" w:hAnsi="Arial" w:cs="Arial"/>
          <w:sz w:val="24"/>
          <w:szCs w:val="24"/>
          <w:lang w:val="it-IT"/>
        </w:rPr>
        <w:t>35</w:t>
      </w:r>
      <w:r w:rsidR="00A90C80">
        <w:rPr>
          <w:rFonts w:ascii="Arial" w:hAnsi="Arial" w:cs="Arial"/>
          <w:sz w:val="24"/>
          <w:szCs w:val="24"/>
          <w:lang w:val="it-IT"/>
        </w:rPr>
        <w:t>%, CUT max=1,</w:t>
      </w:r>
      <w:r w:rsidR="005B3536">
        <w:rPr>
          <w:rFonts w:ascii="Arial" w:hAnsi="Arial" w:cs="Arial"/>
          <w:sz w:val="24"/>
          <w:szCs w:val="24"/>
          <w:lang w:val="it-IT"/>
        </w:rPr>
        <w:t>2</w:t>
      </w:r>
      <w:r w:rsidR="00A90C80">
        <w:rPr>
          <w:rFonts w:ascii="Arial" w:hAnsi="Arial" w:cs="Arial"/>
          <w:sz w:val="24"/>
          <w:szCs w:val="24"/>
          <w:lang w:val="it-IT"/>
        </w:rPr>
        <w:t xml:space="preserve">, </w:t>
      </w:r>
      <w:r w:rsidR="004A4B2A">
        <w:rPr>
          <w:rFonts w:ascii="Arial" w:hAnsi="Arial" w:cs="Arial"/>
          <w:sz w:val="24"/>
          <w:szCs w:val="24"/>
          <w:lang w:val="it-IT"/>
        </w:rPr>
        <w:t>( conform CU )</w:t>
      </w:r>
      <w:r w:rsidR="00F55562">
        <w:rPr>
          <w:rFonts w:ascii="Arial" w:hAnsi="Arial" w:cs="Arial"/>
          <w:sz w:val="24"/>
          <w:szCs w:val="24"/>
          <w:lang w:val="it-IT"/>
        </w:rPr>
        <w:t>, retrageri laterale si posterioare conform Cod Civil</w:t>
      </w:r>
    </w:p>
    <w:p w:rsidR="00A90C80" w:rsidRPr="00B96DDF" w:rsidRDefault="00A90C80" w:rsidP="004A4B2A">
      <w:pPr>
        <w:ind w:firstLine="450"/>
        <w:jc w:val="both"/>
        <w:rPr>
          <w:rFonts w:ascii="Arial" w:hAnsi="Arial" w:cs="Arial"/>
          <w:sz w:val="24"/>
          <w:szCs w:val="24"/>
          <w:lang w:val="it-IT"/>
        </w:rPr>
      </w:pPr>
      <w:r>
        <w:rPr>
          <w:rFonts w:ascii="Arial" w:hAnsi="Arial" w:cs="Arial"/>
          <w:sz w:val="24"/>
          <w:szCs w:val="24"/>
          <w:lang w:val="it-IT"/>
        </w:rPr>
        <w:t>-</w:t>
      </w:r>
      <w:r w:rsidR="00E02020">
        <w:rPr>
          <w:rFonts w:ascii="Arial" w:hAnsi="Arial" w:cs="Arial"/>
          <w:sz w:val="24"/>
          <w:szCs w:val="24"/>
          <w:lang w:val="it-IT"/>
        </w:rPr>
        <w:t>Pp-</w:t>
      </w:r>
      <w:r w:rsidR="004A4B2A">
        <w:rPr>
          <w:rFonts w:ascii="Arial" w:hAnsi="Arial" w:cs="Arial"/>
          <w:sz w:val="24"/>
          <w:szCs w:val="24"/>
          <w:lang w:val="it-IT"/>
        </w:rPr>
        <w:t xml:space="preserve">Zona </w:t>
      </w:r>
      <w:r w:rsidR="00E02020">
        <w:rPr>
          <w:rFonts w:ascii="Arial" w:hAnsi="Arial" w:cs="Arial"/>
          <w:sz w:val="24"/>
          <w:szCs w:val="24"/>
          <w:lang w:val="it-IT"/>
        </w:rPr>
        <w:t>plantatii de protectie</w:t>
      </w: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-Regim de aliniere minim </w:t>
      </w:r>
      <w:r w:rsidR="004A4B2A">
        <w:rPr>
          <w:rFonts w:ascii="Arial" w:hAnsi="Arial" w:cs="Arial"/>
          <w:sz w:val="24"/>
          <w:szCs w:val="24"/>
          <w:lang w:val="it-IT"/>
        </w:rPr>
        <w:t xml:space="preserve">33,00 </w:t>
      </w:r>
      <w:r w:rsidRPr="00B96DDF">
        <w:rPr>
          <w:rFonts w:ascii="Arial" w:hAnsi="Arial" w:cs="Arial"/>
          <w:sz w:val="24"/>
          <w:szCs w:val="24"/>
          <w:lang w:val="it-IT"/>
        </w:rPr>
        <w:t xml:space="preserve">m din ax </w:t>
      </w:r>
      <w:r w:rsidR="004A4B2A">
        <w:rPr>
          <w:rFonts w:ascii="Arial" w:hAnsi="Arial" w:cs="Arial"/>
          <w:sz w:val="24"/>
          <w:szCs w:val="24"/>
          <w:lang w:val="it-IT"/>
        </w:rPr>
        <w:t>Bld. Republicii</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 xml:space="preserve">Prin prezenta documentatie se propune pastrarea prospectelor </w:t>
      </w:r>
      <w:r w:rsidR="00E02020">
        <w:t>strazilor</w:t>
      </w:r>
      <w:r w:rsidR="00F55562">
        <w:t>,</w:t>
      </w:r>
      <w:r w:rsidR="00E02020">
        <w:t xml:space="preserve"> constructiile nou propuse urmand a avea acces din </w:t>
      </w:r>
      <w:r w:rsidR="00D9574D">
        <w:t xml:space="preserve">strada Bld Republicii </w:t>
      </w:r>
      <w:r w:rsidR="00F55562">
        <w:t>pe trama nou constituita</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w:t>
      </w:r>
      <w:r w:rsidR="004A4B2A">
        <w:t xml:space="preserve"> UTR si anume </w:t>
      </w:r>
      <w:r w:rsidR="004A4B2A" w:rsidRPr="003C4BDD">
        <w:t>UTR N7</w:t>
      </w:r>
      <w:r w:rsidR="00796228">
        <w:t>.a</w:t>
      </w:r>
      <w:r w:rsidR="00A90C80">
        <w:t xml:space="preserve"> cu </w:t>
      </w:r>
      <w:r w:rsidRPr="00B96DDF">
        <w:t xml:space="preserve"> 2 zone functionale:</w:t>
      </w:r>
    </w:p>
    <w:p w:rsidR="00BD102D" w:rsidRDefault="00BD102D" w:rsidP="00FC558A">
      <w:pPr>
        <w:pStyle w:val="BodyTextIndent3"/>
        <w:spacing w:line="240" w:lineRule="auto"/>
        <w:ind w:left="284" w:firstLine="0"/>
      </w:pPr>
    </w:p>
    <w:p w:rsidR="00BD102D" w:rsidRDefault="00CE51CD" w:rsidP="00FC558A">
      <w:pPr>
        <w:pStyle w:val="BodyTextIndent3"/>
        <w:spacing w:line="240" w:lineRule="auto"/>
        <w:ind w:left="284" w:firstLine="0"/>
      </w:pPr>
      <w:r w:rsidRPr="00BD102D">
        <w:rPr>
          <w:b/>
        </w:rPr>
        <w:t>-</w:t>
      </w:r>
      <w:r w:rsidR="00BB4397" w:rsidRPr="00BD102D">
        <w:rPr>
          <w:b/>
        </w:rPr>
        <w:t xml:space="preserve"> </w:t>
      </w:r>
      <w:r w:rsidR="008D4877" w:rsidRPr="00BD102D">
        <w:rPr>
          <w:b/>
        </w:rPr>
        <w:t>M1(</w:t>
      </w:r>
      <w:r w:rsidR="00796228" w:rsidRPr="00BD102D">
        <w:rPr>
          <w:b/>
        </w:rPr>
        <w:t>IS/L</w:t>
      </w:r>
      <w:r w:rsidR="008D4877" w:rsidRPr="00BD102D">
        <w:rPr>
          <w:b/>
        </w:rPr>
        <w:t>b)</w:t>
      </w:r>
      <w:r w:rsidR="00BB4397">
        <w:t xml:space="preserve"> - </w:t>
      </w:r>
      <w:r w:rsidR="00BD102D">
        <w:t xml:space="preserve">  </w:t>
      </w:r>
      <w:r w:rsidRPr="00B96DDF">
        <w:t>Zona</w:t>
      </w:r>
      <w:r w:rsidR="00A90C80">
        <w:t xml:space="preserve"> nixta </w:t>
      </w:r>
      <w:r w:rsidRPr="00B96DDF">
        <w:t xml:space="preserve"> institutii si servicii</w:t>
      </w:r>
      <w:r w:rsidR="00A90C80">
        <w:t xml:space="preserve"> si locuinte colective</w:t>
      </w:r>
      <w:r w:rsidR="003A13F1">
        <w:t xml:space="preserve">, </w:t>
      </w:r>
      <w:r w:rsidRPr="00B96DDF">
        <w:t xml:space="preserve">cu indicatori urbanistici maximali: </w:t>
      </w:r>
    </w:p>
    <w:p w:rsidR="00BD102D" w:rsidRDefault="00BD102D" w:rsidP="00FC558A">
      <w:pPr>
        <w:pStyle w:val="BodyTextIndent3"/>
        <w:spacing w:line="240" w:lineRule="auto"/>
        <w:ind w:left="284" w:firstLine="0"/>
      </w:pPr>
    </w:p>
    <w:p w:rsidR="00CE51CD" w:rsidRPr="00BD102D" w:rsidRDefault="00CE51CD" w:rsidP="00BD102D">
      <w:pPr>
        <w:pStyle w:val="BodyTextIndent3"/>
        <w:spacing w:line="240" w:lineRule="auto"/>
        <w:ind w:left="284" w:firstLine="436"/>
        <w:rPr>
          <w:b/>
        </w:rPr>
      </w:pPr>
      <w:r w:rsidRPr="00BD102D">
        <w:rPr>
          <w:b/>
        </w:rPr>
        <w:t>POT=</w:t>
      </w:r>
      <w:r w:rsidR="008D4877" w:rsidRPr="00BD102D">
        <w:rPr>
          <w:b/>
        </w:rPr>
        <w:t>5</w:t>
      </w:r>
      <w:r w:rsidRPr="00BD102D">
        <w:rPr>
          <w:b/>
        </w:rPr>
        <w:t>0%</w:t>
      </w:r>
      <w:r w:rsidR="00BD102D" w:rsidRPr="00BD102D">
        <w:rPr>
          <w:b/>
        </w:rPr>
        <w:t xml:space="preserve">   </w:t>
      </w:r>
      <w:r w:rsidRPr="00BD102D">
        <w:rPr>
          <w:b/>
        </w:rPr>
        <w:t xml:space="preserve">, </w:t>
      </w:r>
      <w:r w:rsidR="00BD102D" w:rsidRPr="00BD102D">
        <w:rPr>
          <w:b/>
        </w:rPr>
        <w:t xml:space="preserve">    </w:t>
      </w:r>
      <w:r w:rsidRPr="00BD102D">
        <w:rPr>
          <w:b/>
        </w:rPr>
        <w:t>CUT=1,</w:t>
      </w:r>
      <w:r w:rsidR="00A90C80" w:rsidRPr="00BD102D">
        <w:rPr>
          <w:b/>
        </w:rPr>
        <w:t>8</w:t>
      </w:r>
      <w:r w:rsidR="00BD102D" w:rsidRPr="00BD102D">
        <w:rPr>
          <w:b/>
        </w:rPr>
        <w:t xml:space="preserve">   </w:t>
      </w:r>
      <w:r w:rsidRPr="00BD102D">
        <w:rPr>
          <w:b/>
        </w:rPr>
        <w:t xml:space="preserve">, </w:t>
      </w:r>
      <w:r w:rsidR="00BD102D" w:rsidRPr="00BD102D">
        <w:rPr>
          <w:b/>
        </w:rPr>
        <w:t xml:space="preserve">   </w:t>
      </w:r>
      <w:r w:rsidRPr="00BD102D">
        <w:rPr>
          <w:b/>
        </w:rPr>
        <w:t>Rh=P+</w:t>
      </w:r>
      <w:r w:rsidR="00796228" w:rsidRPr="00BD102D">
        <w:rPr>
          <w:b/>
        </w:rPr>
        <w:t>8/ P+5</w:t>
      </w:r>
    </w:p>
    <w:p w:rsidR="00BD102D" w:rsidRPr="00B96DDF" w:rsidRDefault="00BD102D" w:rsidP="00FC558A">
      <w:pPr>
        <w:pStyle w:val="BodyTextIndent3"/>
        <w:spacing w:line="240" w:lineRule="auto"/>
        <w:ind w:left="284" w:firstLine="0"/>
      </w:pPr>
    </w:p>
    <w:p w:rsidR="00CE51CD" w:rsidRDefault="003A13F1" w:rsidP="00FC558A">
      <w:pPr>
        <w:pStyle w:val="BodyTextIndent3"/>
        <w:spacing w:line="240" w:lineRule="auto"/>
        <w:ind w:left="284" w:firstLine="0"/>
      </w:pPr>
      <w:r w:rsidRPr="00BD102D">
        <w:rPr>
          <w:b/>
        </w:rPr>
        <w:t>-</w:t>
      </w:r>
      <w:r w:rsidR="008D4877" w:rsidRPr="00BD102D">
        <w:rPr>
          <w:b/>
        </w:rPr>
        <w:t xml:space="preserve"> </w:t>
      </w:r>
      <w:r w:rsidR="00796228" w:rsidRPr="00BD102D">
        <w:rPr>
          <w:b/>
        </w:rPr>
        <w:t>Ppr</w:t>
      </w:r>
      <w:r w:rsidR="008D4877" w:rsidRPr="00BD102D">
        <w:rPr>
          <w:b/>
        </w:rPr>
        <w:t xml:space="preserve"> </w:t>
      </w:r>
      <w:r w:rsidR="00CE51CD" w:rsidRPr="00BD102D">
        <w:rPr>
          <w:b/>
        </w:rPr>
        <w:t>-</w:t>
      </w:r>
      <w:r w:rsidR="008D4877">
        <w:t xml:space="preserve"> </w:t>
      </w:r>
      <w:r w:rsidR="00BD102D">
        <w:t xml:space="preserve">  </w:t>
      </w:r>
      <w:r w:rsidR="00CE51CD" w:rsidRPr="00B96DDF">
        <w:t xml:space="preserve">Zona </w:t>
      </w:r>
      <w:r w:rsidR="00A90C80">
        <w:t>spatii verzi-perdele de protectie</w:t>
      </w:r>
    </w:p>
    <w:p w:rsidR="00340C4D" w:rsidRDefault="00340C4D" w:rsidP="00340C4D">
      <w:pPr>
        <w:pStyle w:val="BodyTextIndent3"/>
        <w:spacing w:line="240" w:lineRule="auto"/>
        <w:ind w:left="284" w:firstLine="0"/>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340C4D" w:rsidRPr="0024762C" w:rsidTr="00D9574D">
        <w:trPr>
          <w:trHeight w:val="556"/>
          <w:jc w:val="center"/>
        </w:trPr>
        <w:tc>
          <w:tcPr>
            <w:tcW w:w="5153" w:type="dxa"/>
            <w:tcBorders>
              <w:bottom w:val="thickThinSmallGap" w:sz="24" w:space="0" w:color="auto"/>
            </w:tcBorders>
            <w:shd w:val="clear" w:color="auto" w:fill="auto"/>
            <w:vAlign w:val="center"/>
          </w:tcPr>
          <w:p w:rsidR="00340C4D" w:rsidRPr="0024762C" w:rsidRDefault="00340C4D" w:rsidP="00D9574D">
            <w:pPr>
              <w:ind w:firstLine="567"/>
              <w:jc w:val="center"/>
              <w:rPr>
                <w:rFonts w:ascii="Arial" w:hAnsi="Arial" w:cs="Arial"/>
                <w:b/>
                <w:sz w:val="22"/>
                <w:szCs w:val="22"/>
              </w:rPr>
            </w:pPr>
            <w:r w:rsidRPr="0024762C">
              <w:rPr>
                <w:rFonts w:ascii="Arial" w:hAnsi="Arial" w:cs="Arial"/>
                <w:b/>
                <w:sz w:val="22"/>
                <w:szCs w:val="22"/>
                <w:u w:val="single"/>
              </w:rPr>
              <w:t>BILANT TERITORIAL</w:t>
            </w:r>
            <w:r>
              <w:rPr>
                <w:rFonts w:ascii="Arial" w:hAnsi="Arial" w:cs="Arial"/>
                <w:b/>
                <w:sz w:val="22"/>
                <w:szCs w:val="22"/>
                <w:u w:val="single"/>
              </w:rPr>
              <w:t xml:space="preserve"> propus </w:t>
            </w:r>
            <w:r w:rsidRPr="0024762C">
              <w:rPr>
                <w:rFonts w:ascii="Arial" w:hAnsi="Arial" w:cs="Arial"/>
                <w:b/>
                <w:sz w:val="22"/>
                <w:szCs w:val="22"/>
                <w:u w:val="single"/>
              </w:rPr>
              <w:t>:</w:t>
            </w:r>
          </w:p>
        </w:tc>
        <w:tc>
          <w:tcPr>
            <w:tcW w:w="1869" w:type="dxa"/>
            <w:tcBorders>
              <w:bottom w:val="thickThinSmallGap" w:sz="24" w:space="0" w:color="auto"/>
            </w:tcBorders>
            <w:shd w:val="clear" w:color="auto" w:fill="auto"/>
            <w:vAlign w:val="center"/>
          </w:tcPr>
          <w:p w:rsidR="00340C4D" w:rsidRPr="0024762C" w:rsidRDefault="00340C4D" w:rsidP="00D9574D">
            <w:pPr>
              <w:jc w:val="center"/>
              <w:rPr>
                <w:rFonts w:ascii="Arial" w:hAnsi="Arial" w:cs="Arial"/>
                <w:b/>
                <w:sz w:val="22"/>
                <w:szCs w:val="22"/>
              </w:rPr>
            </w:pPr>
            <w:r w:rsidRPr="0024762C">
              <w:rPr>
                <w:rFonts w:ascii="Arial" w:hAnsi="Arial" w:cs="Arial"/>
                <w:b/>
                <w:sz w:val="22"/>
                <w:szCs w:val="22"/>
              </w:rPr>
              <w:t>Suprafata</w:t>
            </w:r>
          </w:p>
        </w:tc>
        <w:tc>
          <w:tcPr>
            <w:tcW w:w="1786" w:type="dxa"/>
            <w:tcBorders>
              <w:bottom w:val="thickThinSmallGap" w:sz="24" w:space="0" w:color="auto"/>
            </w:tcBorders>
            <w:shd w:val="clear" w:color="auto" w:fill="auto"/>
            <w:vAlign w:val="center"/>
          </w:tcPr>
          <w:p w:rsidR="00340C4D" w:rsidRPr="0024762C" w:rsidRDefault="00340C4D" w:rsidP="00D9574D">
            <w:pPr>
              <w:jc w:val="center"/>
              <w:rPr>
                <w:rFonts w:ascii="Arial" w:hAnsi="Arial" w:cs="Arial"/>
                <w:b/>
                <w:sz w:val="22"/>
                <w:szCs w:val="22"/>
              </w:rPr>
            </w:pPr>
            <w:r w:rsidRPr="0024762C">
              <w:rPr>
                <w:rFonts w:ascii="Arial" w:hAnsi="Arial" w:cs="Arial"/>
                <w:b/>
                <w:sz w:val="22"/>
                <w:szCs w:val="22"/>
              </w:rPr>
              <w:t>%</w:t>
            </w:r>
          </w:p>
        </w:tc>
      </w:tr>
      <w:tr w:rsidR="00340C4D" w:rsidRPr="0024762C" w:rsidTr="00D9574D">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rsidR="00340C4D" w:rsidRPr="00480B43" w:rsidRDefault="00340C4D" w:rsidP="00D9574D">
            <w:pPr>
              <w:ind w:firstLine="135"/>
              <w:rPr>
                <w:rFonts w:ascii="Arial" w:hAnsi="Arial" w:cs="Arial"/>
                <w:b/>
                <w:sz w:val="22"/>
                <w:szCs w:val="22"/>
              </w:rPr>
            </w:pPr>
            <w:r w:rsidRPr="00480B43">
              <w:rPr>
                <w:rFonts w:ascii="Arial" w:hAnsi="Arial" w:cs="Arial"/>
                <w:b/>
                <w:sz w:val="22"/>
                <w:szCs w:val="22"/>
              </w:rPr>
              <w:t>Suprafata terenului</w:t>
            </w:r>
            <w:r w:rsidR="009826AA">
              <w:rPr>
                <w:rFonts w:ascii="Arial" w:hAnsi="Arial" w:cs="Arial"/>
                <w:b/>
                <w:sz w:val="22"/>
                <w:szCs w:val="22"/>
              </w:rPr>
              <w:t xml:space="preserve"> studiata</w:t>
            </w:r>
          </w:p>
        </w:tc>
        <w:tc>
          <w:tcPr>
            <w:tcW w:w="1869" w:type="dxa"/>
            <w:tcBorders>
              <w:top w:val="thickThinSmallGap" w:sz="24" w:space="0" w:color="auto"/>
              <w:bottom w:val="thickThinSmallGap" w:sz="24" w:space="0" w:color="auto"/>
            </w:tcBorders>
            <w:shd w:val="clear" w:color="auto" w:fill="auto"/>
            <w:vAlign w:val="center"/>
          </w:tcPr>
          <w:p w:rsidR="00340C4D" w:rsidRPr="00480B43" w:rsidRDefault="009826AA" w:rsidP="009826AA">
            <w:pPr>
              <w:jc w:val="center"/>
              <w:rPr>
                <w:rFonts w:ascii="Arial" w:hAnsi="Arial" w:cs="Arial"/>
                <w:b/>
                <w:sz w:val="22"/>
                <w:szCs w:val="22"/>
              </w:rPr>
            </w:pPr>
            <w:r>
              <w:rPr>
                <w:rFonts w:ascii="Arial" w:hAnsi="Arial" w:cs="Arial"/>
                <w:b/>
                <w:sz w:val="22"/>
                <w:szCs w:val="22"/>
              </w:rPr>
              <w:t xml:space="preserve">37.885 </w:t>
            </w:r>
            <w:r w:rsidR="00340C4D" w:rsidRPr="00480B43">
              <w:rPr>
                <w:rFonts w:ascii="Arial" w:hAnsi="Arial" w:cs="Arial"/>
                <w:b/>
                <w:sz w:val="22"/>
                <w:szCs w:val="22"/>
              </w:rPr>
              <w:t>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rsidR="00340C4D" w:rsidRPr="00480B43" w:rsidRDefault="00340C4D" w:rsidP="009826AA">
            <w:pPr>
              <w:jc w:val="center"/>
              <w:rPr>
                <w:rFonts w:ascii="Arial" w:hAnsi="Arial" w:cs="Arial"/>
                <w:b/>
                <w:sz w:val="22"/>
                <w:szCs w:val="22"/>
              </w:rPr>
            </w:pPr>
            <w:r w:rsidRPr="00480B43">
              <w:rPr>
                <w:rFonts w:ascii="Arial" w:hAnsi="Arial" w:cs="Arial"/>
                <w:b/>
                <w:sz w:val="22"/>
                <w:szCs w:val="22"/>
              </w:rPr>
              <w:t>100%</w:t>
            </w:r>
          </w:p>
        </w:tc>
      </w:tr>
      <w:tr w:rsidR="00340C4D" w:rsidRPr="0024762C" w:rsidTr="00D9574D">
        <w:trPr>
          <w:jc w:val="center"/>
        </w:trPr>
        <w:tc>
          <w:tcPr>
            <w:tcW w:w="5153" w:type="dxa"/>
            <w:tcBorders>
              <w:top w:val="thickThinSmallGap" w:sz="24" w:space="0" w:color="auto"/>
            </w:tcBorders>
            <w:shd w:val="clear" w:color="auto" w:fill="auto"/>
            <w:vAlign w:val="center"/>
          </w:tcPr>
          <w:p w:rsidR="00340C4D" w:rsidRPr="00480B43" w:rsidRDefault="009826AA" w:rsidP="00D9574D">
            <w:pPr>
              <w:ind w:firstLine="135"/>
              <w:rPr>
                <w:rFonts w:ascii="Arial" w:hAnsi="Arial" w:cs="Arial"/>
                <w:b/>
                <w:sz w:val="22"/>
                <w:szCs w:val="22"/>
              </w:rPr>
            </w:pPr>
            <w:r>
              <w:rPr>
                <w:rFonts w:ascii="Arial" w:hAnsi="Arial" w:cs="Arial"/>
                <w:b/>
                <w:sz w:val="22"/>
                <w:szCs w:val="22"/>
              </w:rPr>
              <w:t>Ccr – ZONA CAI RUTIERE</w:t>
            </w:r>
          </w:p>
        </w:tc>
        <w:tc>
          <w:tcPr>
            <w:tcW w:w="1869" w:type="dxa"/>
            <w:tcBorders>
              <w:top w:val="thickThinSmallGap" w:sz="24" w:space="0" w:color="auto"/>
            </w:tcBorders>
            <w:shd w:val="clear" w:color="auto" w:fill="auto"/>
            <w:vAlign w:val="center"/>
          </w:tcPr>
          <w:p w:rsidR="00340C4D" w:rsidRPr="00480B43" w:rsidRDefault="009826AA" w:rsidP="00E73ECA">
            <w:pPr>
              <w:jc w:val="center"/>
              <w:rPr>
                <w:rFonts w:ascii="Arial" w:hAnsi="Arial" w:cs="Arial"/>
                <w:b/>
                <w:sz w:val="22"/>
                <w:szCs w:val="22"/>
              </w:rPr>
            </w:pPr>
            <w:r>
              <w:rPr>
                <w:rFonts w:ascii="Arial" w:hAnsi="Arial" w:cs="Arial"/>
                <w:b/>
                <w:sz w:val="22"/>
                <w:szCs w:val="22"/>
              </w:rPr>
              <w:t xml:space="preserve">16.259 </w:t>
            </w:r>
            <w:r w:rsidR="00340C4D" w:rsidRPr="00480B43">
              <w:rPr>
                <w:rFonts w:ascii="Arial" w:hAnsi="Arial" w:cs="Arial"/>
                <w:b/>
                <w:sz w:val="22"/>
                <w:szCs w:val="22"/>
              </w:rPr>
              <w:t>mp</w:t>
            </w:r>
          </w:p>
        </w:tc>
        <w:tc>
          <w:tcPr>
            <w:tcW w:w="1786" w:type="dxa"/>
            <w:tcBorders>
              <w:top w:val="thickThinSmallGap" w:sz="24" w:space="0" w:color="auto"/>
            </w:tcBorders>
            <w:shd w:val="clear" w:color="auto" w:fill="auto"/>
            <w:vAlign w:val="center"/>
          </w:tcPr>
          <w:p w:rsidR="00340C4D" w:rsidRPr="00480B43" w:rsidRDefault="009826AA" w:rsidP="009826AA">
            <w:pPr>
              <w:jc w:val="center"/>
              <w:rPr>
                <w:rFonts w:ascii="Arial" w:hAnsi="Arial" w:cs="Arial"/>
                <w:b/>
                <w:sz w:val="22"/>
                <w:szCs w:val="22"/>
              </w:rPr>
            </w:pPr>
            <w:r>
              <w:rPr>
                <w:rFonts w:ascii="Arial" w:hAnsi="Arial" w:cs="Arial"/>
                <w:b/>
                <w:sz w:val="22"/>
                <w:szCs w:val="22"/>
              </w:rPr>
              <w:t>42,91</w:t>
            </w:r>
            <w:r w:rsidR="00340C4D" w:rsidRPr="00480B43">
              <w:rPr>
                <w:rFonts w:ascii="Arial" w:hAnsi="Arial" w:cs="Arial"/>
                <w:b/>
                <w:sz w:val="22"/>
                <w:szCs w:val="22"/>
              </w:rPr>
              <w:t>%</w:t>
            </w:r>
          </w:p>
        </w:tc>
      </w:tr>
      <w:tr w:rsidR="00340C4D" w:rsidRPr="0024762C" w:rsidTr="00D9574D">
        <w:trPr>
          <w:trHeight w:val="381"/>
          <w:jc w:val="center"/>
        </w:trPr>
        <w:tc>
          <w:tcPr>
            <w:tcW w:w="5153" w:type="dxa"/>
            <w:shd w:val="clear" w:color="auto" w:fill="auto"/>
            <w:vAlign w:val="center"/>
          </w:tcPr>
          <w:p w:rsidR="009826AA" w:rsidRDefault="009826AA" w:rsidP="009826AA">
            <w:pPr>
              <w:ind w:firstLine="135"/>
              <w:rPr>
                <w:rFonts w:ascii="Arial" w:hAnsi="Arial" w:cs="Arial"/>
                <w:b/>
                <w:sz w:val="22"/>
                <w:szCs w:val="22"/>
              </w:rPr>
            </w:pPr>
            <w:r>
              <w:rPr>
                <w:rFonts w:ascii="Arial" w:hAnsi="Arial" w:cs="Arial"/>
                <w:b/>
                <w:sz w:val="22"/>
                <w:szCs w:val="22"/>
              </w:rPr>
              <w:t xml:space="preserve">Is/Lb - </w:t>
            </w:r>
            <w:r w:rsidRPr="009826AA">
              <w:rPr>
                <w:rFonts w:ascii="Arial" w:hAnsi="Arial" w:cs="Arial"/>
                <w:b/>
                <w:sz w:val="22"/>
                <w:szCs w:val="22"/>
              </w:rPr>
              <w:t>ZONA MIXTA MIXTA</w:t>
            </w:r>
            <w:r>
              <w:rPr>
                <w:rFonts w:ascii="Arial" w:hAnsi="Arial" w:cs="Arial"/>
                <w:b/>
                <w:sz w:val="22"/>
                <w:szCs w:val="22"/>
              </w:rPr>
              <w:t xml:space="preserve"> </w:t>
            </w:r>
            <w:r w:rsidRPr="009826AA">
              <w:rPr>
                <w:rFonts w:ascii="Arial" w:hAnsi="Arial" w:cs="Arial"/>
                <w:b/>
                <w:sz w:val="22"/>
                <w:szCs w:val="22"/>
              </w:rPr>
              <w:t xml:space="preserve">INSTITUTII si </w:t>
            </w:r>
          </w:p>
          <w:p w:rsidR="00340C4D" w:rsidRPr="00480B43" w:rsidRDefault="009826AA" w:rsidP="009826AA">
            <w:pPr>
              <w:ind w:firstLine="135"/>
              <w:rPr>
                <w:rFonts w:ascii="Arial" w:hAnsi="Arial" w:cs="Arial"/>
                <w:b/>
                <w:sz w:val="22"/>
                <w:szCs w:val="22"/>
              </w:rPr>
            </w:pPr>
            <w:r>
              <w:rPr>
                <w:rFonts w:ascii="Arial" w:hAnsi="Arial" w:cs="Arial"/>
                <w:b/>
                <w:sz w:val="22"/>
                <w:szCs w:val="22"/>
              </w:rPr>
              <w:t xml:space="preserve">           </w:t>
            </w:r>
            <w:r w:rsidRPr="009826AA">
              <w:rPr>
                <w:rFonts w:ascii="Arial" w:hAnsi="Arial" w:cs="Arial"/>
                <w:b/>
                <w:sz w:val="22"/>
                <w:szCs w:val="22"/>
              </w:rPr>
              <w:t>SERVICII / LOCUINTE COLECTIVE</w:t>
            </w:r>
          </w:p>
        </w:tc>
        <w:tc>
          <w:tcPr>
            <w:tcW w:w="1869" w:type="dxa"/>
            <w:shd w:val="clear" w:color="auto" w:fill="auto"/>
            <w:vAlign w:val="center"/>
          </w:tcPr>
          <w:p w:rsidR="00340C4D" w:rsidRPr="00480B43" w:rsidRDefault="009826AA" w:rsidP="00480B43">
            <w:pPr>
              <w:jc w:val="center"/>
              <w:rPr>
                <w:rFonts w:ascii="Arial" w:hAnsi="Arial" w:cs="Arial"/>
                <w:b/>
                <w:sz w:val="22"/>
                <w:szCs w:val="22"/>
              </w:rPr>
            </w:pPr>
            <w:r>
              <w:rPr>
                <w:rFonts w:ascii="Arial" w:hAnsi="Arial" w:cs="Arial"/>
                <w:b/>
                <w:sz w:val="22"/>
                <w:szCs w:val="22"/>
              </w:rPr>
              <w:t>13.080</w:t>
            </w:r>
            <w:r w:rsidR="00340C4D" w:rsidRPr="00480B43">
              <w:rPr>
                <w:rFonts w:ascii="Arial" w:hAnsi="Arial" w:cs="Arial"/>
                <w:b/>
                <w:sz w:val="22"/>
                <w:szCs w:val="22"/>
              </w:rPr>
              <w:t xml:space="preserve"> mp</w:t>
            </w:r>
          </w:p>
        </w:tc>
        <w:tc>
          <w:tcPr>
            <w:tcW w:w="1786" w:type="dxa"/>
            <w:shd w:val="clear" w:color="auto" w:fill="auto"/>
            <w:vAlign w:val="center"/>
          </w:tcPr>
          <w:p w:rsidR="00340C4D" w:rsidRPr="00480B43" w:rsidRDefault="009826AA" w:rsidP="009826AA">
            <w:pPr>
              <w:jc w:val="center"/>
              <w:rPr>
                <w:rFonts w:ascii="Arial" w:hAnsi="Arial" w:cs="Arial"/>
                <w:b/>
                <w:sz w:val="22"/>
                <w:szCs w:val="22"/>
              </w:rPr>
            </w:pPr>
            <w:r>
              <w:rPr>
                <w:rFonts w:ascii="Arial" w:hAnsi="Arial" w:cs="Arial"/>
                <w:b/>
                <w:sz w:val="22"/>
                <w:szCs w:val="22"/>
              </w:rPr>
              <w:t>43,52</w:t>
            </w:r>
            <w:r w:rsidR="00340C4D" w:rsidRPr="00480B43">
              <w:rPr>
                <w:rFonts w:ascii="Arial" w:hAnsi="Arial" w:cs="Arial"/>
                <w:b/>
                <w:sz w:val="22"/>
                <w:szCs w:val="22"/>
              </w:rPr>
              <w:t>%</w:t>
            </w:r>
          </w:p>
        </w:tc>
      </w:tr>
      <w:tr w:rsidR="00340C4D" w:rsidRPr="0024762C" w:rsidTr="00480B43">
        <w:trPr>
          <w:trHeight w:val="60"/>
          <w:jc w:val="center"/>
        </w:trPr>
        <w:tc>
          <w:tcPr>
            <w:tcW w:w="5153" w:type="dxa"/>
            <w:tcBorders>
              <w:bottom w:val="single" w:sz="4" w:space="0" w:color="auto"/>
            </w:tcBorders>
            <w:shd w:val="clear" w:color="auto" w:fill="auto"/>
            <w:vAlign w:val="center"/>
          </w:tcPr>
          <w:p w:rsidR="009826AA" w:rsidRDefault="009826AA" w:rsidP="00D9574D">
            <w:pPr>
              <w:ind w:firstLine="135"/>
              <w:rPr>
                <w:rFonts w:ascii="Arial" w:hAnsi="Arial" w:cs="Arial"/>
                <w:b/>
                <w:sz w:val="22"/>
                <w:szCs w:val="22"/>
              </w:rPr>
            </w:pPr>
            <w:r>
              <w:rPr>
                <w:rFonts w:ascii="Arial" w:hAnsi="Arial" w:cs="Arial"/>
                <w:b/>
                <w:sz w:val="22"/>
                <w:szCs w:val="22"/>
              </w:rPr>
              <w:t xml:space="preserve">Ppr - </w:t>
            </w:r>
            <w:r w:rsidRPr="009826AA">
              <w:rPr>
                <w:rFonts w:ascii="Arial" w:hAnsi="Arial" w:cs="Arial"/>
                <w:b/>
                <w:sz w:val="22"/>
                <w:szCs w:val="22"/>
              </w:rPr>
              <w:t xml:space="preserve">ZONA SPATII VERZI - PLANTATII CU </w:t>
            </w:r>
          </w:p>
          <w:p w:rsidR="00340C4D" w:rsidRPr="00480B43" w:rsidRDefault="009826AA" w:rsidP="00D9574D">
            <w:pPr>
              <w:ind w:firstLine="135"/>
              <w:rPr>
                <w:rFonts w:ascii="Arial" w:hAnsi="Arial" w:cs="Arial"/>
                <w:b/>
                <w:sz w:val="22"/>
                <w:szCs w:val="22"/>
              </w:rPr>
            </w:pPr>
            <w:r>
              <w:rPr>
                <w:rFonts w:ascii="Arial" w:hAnsi="Arial" w:cs="Arial"/>
                <w:b/>
                <w:sz w:val="22"/>
                <w:szCs w:val="22"/>
              </w:rPr>
              <w:t xml:space="preserve">           </w:t>
            </w:r>
            <w:r w:rsidRPr="009826AA">
              <w:rPr>
                <w:rFonts w:ascii="Arial" w:hAnsi="Arial" w:cs="Arial"/>
                <w:b/>
                <w:sz w:val="22"/>
                <w:szCs w:val="22"/>
              </w:rPr>
              <w:t>ROL DE PROTECTIE</w:t>
            </w:r>
          </w:p>
        </w:tc>
        <w:tc>
          <w:tcPr>
            <w:tcW w:w="1869" w:type="dxa"/>
            <w:tcBorders>
              <w:bottom w:val="single" w:sz="4" w:space="0" w:color="auto"/>
            </w:tcBorders>
            <w:shd w:val="clear" w:color="auto" w:fill="auto"/>
            <w:vAlign w:val="center"/>
          </w:tcPr>
          <w:p w:rsidR="00340C4D" w:rsidRPr="00480B43" w:rsidRDefault="009826AA" w:rsidP="00F17E82">
            <w:pPr>
              <w:jc w:val="center"/>
              <w:rPr>
                <w:rFonts w:ascii="Arial" w:hAnsi="Arial" w:cs="Arial"/>
                <w:b/>
                <w:sz w:val="22"/>
                <w:szCs w:val="22"/>
              </w:rPr>
            </w:pPr>
            <w:r>
              <w:rPr>
                <w:rFonts w:ascii="Arial" w:hAnsi="Arial" w:cs="Arial"/>
                <w:b/>
                <w:sz w:val="22"/>
                <w:szCs w:val="22"/>
              </w:rPr>
              <w:t>2.178</w:t>
            </w:r>
            <w:r w:rsidR="00480B43" w:rsidRPr="00480B43">
              <w:rPr>
                <w:rFonts w:ascii="Arial" w:hAnsi="Arial" w:cs="Arial"/>
                <w:b/>
                <w:sz w:val="22"/>
                <w:szCs w:val="22"/>
              </w:rPr>
              <w:t xml:space="preserve"> mp</w:t>
            </w:r>
          </w:p>
        </w:tc>
        <w:tc>
          <w:tcPr>
            <w:tcW w:w="1786" w:type="dxa"/>
            <w:tcBorders>
              <w:bottom w:val="single" w:sz="4" w:space="0" w:color="auto"/>
            </w:tcBorders>
            <w:shd w:val="clear" w:color="auto" w:fill="auto"/>
            <w:vAlign w:val="center"/>
          </w:tcPr>
          <w:p w:rsidR="00340C4D" w:rsidRPr="00480B43" w:rsidRDefault="009826AA" w:rsidP="009826AA">
            <w:pPr>
              <w:jc w:val="center"/>
              <w:rPr>
                <w:rFonts w:ascii="Arial" w:hAnsi="Arial" w:cs="Arial"/>
                <w:sz w:val="22"/>
                <w:szCs w:val="22"/>
              </w:rPr>
            </w:pPr>
            <w:r>
              <w:rPr>
                <w:rFonts w:ascii="Arial" w:hAnsi="Arial" w:cs="Arial"/>
                <w:b/>
                <w:sz w:val="22"/>
                <w:szCs w:val="22"/>
              </w:rPr>
              <w:t>22,57</w:t>
            </w:r>
            <w:r w:rsidR="00340C4D" w:rsidRPr="00480B43">
              <w:rPr>
                <w:rFonts w:ascii="Arial" w:hAnsi="Arial" w:cs="Arial"/>
                <w:b/>
                <w:sz w:val="22"/>
                <w:szCs w:val="22"/>
              </w:rPr>
              <w:t>%</w:t>
            </w:r>
          </w:p>
        </w:tc>
      </w:tr>
    </w:tbl>
    <w:p w:rsidR="00340C4D" w:rsidRDefault="00340C4D" w:rsidP="00340C4D">
      <w:pPr>
        <w:pStyle w:val="BodyTextIndent3"/>
        <w:spacing w:line="240" w:lineRule="auto"/>
        <w:ind w:left="284" w:firstLine="0"/>
      </w:pPr>
    </w:p>
    <w:p w:rsidR="00E566DC" w:rsidRDefault="00E566DC" w:rsidP="00340C4D">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w:t>
      </w:r>
      <w:r w:rsidR="00796228">
        <w:rPr>
          <w:color w:val="auto"/>
        </w:rPr>
        <w:t>nt</w:t>
      </w:r>
      <w:r w:rsidRPr="00B96DDF">
        <w:rPr>
          <w:color w:val="auto"/>
        </w:rPr>
        <w:t xml:space="preserve"> se vor pastra</w:t>
      </w:r>
      <w:r w:rsidR="00D9574D">
        <w:rPr>
          <w:color w:val="auto"/>
        </w:rPr>
        <w:t>.</w:t>
      </w:r>
      <w:r w:rsidR="00796228">
        <w:rPr>
          <w:color w:val="auto"/>
        </w:rPr>
        <w:t>In functie de debitele necesare noului cartier anumite bransamente se vor putea redimensiona pe diametre superioare</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t>Costurile aferente investiţiilor vor fi asigurate efectiv din fondurile beneficiarilor finali.</w:t>
      </w:r>
    </w:p>
    <w:p w:rsidR="00BF4C1D" w:rsidRDefault="00BF4C1D" w:rsidP="00C412F9">
      <w:pPr>
        <w:pStyle w:val="BodyTextIndent3"/>
        <w:spacing w:line="240" w:lineRule="auto"/>
        <w:ind w:firstLine="720"/>
      </w:pPr>
    </w:p>
    <w:p w:rsidR="00BF4C1D" w:rsidRPr="00B96DDF" w:rsidRDefault="00BF4C1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rsidR="00CE51CD" w:rsidRDefault="00CE51CD" w:rsidP="00C412F9">
      <w:pPr>
        <w:pStyle w:val="BodyTextIndent3"/>
        <w:spacing w:line="240" w:lineRule="auto"/>
        <w:ind w:firstLine="720"/>
      </w:pPr>
      <w:r w:rsidRPr="00B96DDF">
        <w:t xml:space="preserve">Datorita cresterii indicatorilor urbanistici maximali pentru </w:t>
      </w:r>
      <w:r w:rsidR="00D9574D">
        <w:t xml:space="preserve">amplasament </w:t>
      </w:r>
      <w:r w:rsidRPr="00B96DDF">
        <w:t xml:space="preserve"> se vor evidentia cresteri si asupra normelor de trafic, insa foarte reduse.</w:t>
      </w:r>
      <w:r w:rsidR="00796228">
        <w:t>Se vor asigura locuri de parcare in incinta atat pantru locatari cat si pentru vizitatori</w:t>
      </w:r>
    </w:p>
    <w:p w:rsidR="00BD102D" w:rsidRDefault="00BD102D" w:rsidP="00C412F9">
      <w:pPr>
        <w:pStyle w:val="BodyTextIndent3"/>
        <w:spacing w:line="240" w:lineRule="auto"/>
        <w:ind w:firstLine="720"/>
      </w:pPr>
    </w:p>
    <w:p w:rsidR="00E566DC" w:rsidRDefault="00E566DC" w:rsidP="00C412F9">
      <w:pPr>
        <w:pStyle w:val="BodyTextIndent3"/>
        <w:spacing w:line="240" w:lineRule="auto"/>
        <w:ind w:firstLine="720"/>
      </w:pPr>
    </w:p>
    <w:p w:rsidR="00E566DC" w:rsidRDefault="00E566DC" w:rsidP="00C412F9">
      <w:pPr>
        <w:pStyle w:val="BodyTextIndent3"/>
        <w:spacing w:line="240" w:lineRule="auto"/>
        <w:ind w:firstLine="720"/>
      </w:pPr>
      <w:bookmarkStart w:id="0" w:name="_GoBack"/>
      <w:bookmarkEnd w:id="0"/>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lastRenderedPageBreak/>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D9574D" w:rsidRDefault="00D9574D" w:rsidP="005072D3">
      <w:pPr>
        <w:pStyle w:val="BodyTextIndent3"/>
        <w:spacing w:line="240" w:lineRule="auto"/>
        <w:ind w:left="4189" w:firstLine="1765"/>
        <w:rPr>
          <w:b/>
          <w:bCs/>
          <w:lang w:val="ro-RO"/>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r w:rsidR="00D9574D">
        <w:rPr>
          <w:b/>
          <w:bCs/>
          <w:lang w:val="ro-RO"/>
        </w:rPr>
        <w:t>U</w:t>
      </w:r>
    </w:p>
    <w:sectPr w:rsidR="00CE51CD" w:rsidRPr="00B96DDF" w:rsidSect="00116D9C">
      <w:pgSz w:w="11907" w:h="16839" w:code="9"/>
      <w:pgMar w:top="810" w:right="1183"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41A" w:rsidRDefault="00FD141A">
      <w:r>
        <w:separator/>
      </w:r>
    </w:p>
  </w:endnote>
  <w:endnote w:type="continuationSeparator" w:id="0">
    <w:p w:rsidR="00FD141A" w:rsidRDefault="00FD1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41A" w:rsidRDefault="00FD141A">
      <w:r>
        <w:separator/>
      </w:r>
    </w:p>
  </w:footnote>
  <w:footnote w:type="continuationSeparator" w:id="0">
    <w:p w:rsidR="00FD141A" w:rsidRDefault="00FD1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2E33"/>
    <w:rsid w:val="0001385C"/>
    <w:rsid w:val="000142A0"/>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7B19"/>
    <w:rsid w:val="000E4549"/>
    <w:rsid w:val="000F26A1"/>
    <w:rsid w:val="000F3F57"/>
    <w:rsid w:val="001006FF"/>
    <w:rsid w:val="00105CFC"/>
    <w:rsid w:val="0011106D"/>
    <w:rsid w:val="00116D9C"/>
    <w:rsid w:val="00117182"/>
    <w:rsid w:val="001207DD"/>
    <w:rsid w:val="001260F8"/>
    <w:rsid w:val="00126543"/>
    <w:rsid w:val="00132AB3"/>
    <w:rsid w:val="00134FE4"/>
    <w:rsid w:val="00136DA6"/>
    <w:rsid w:val="0014551A"/>
    <w:rsid w:val="00164AE5"/>
    <w:rsid w:val="0017388D"/>
    <w:rsid w:val="0017668F"/>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9351B"/>
    <w:rsid w:val="002959DF"/>
    <w:rsid w:val="00296EF5"/>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376F"/>
    <w:rsid w:val="00327ED5"/>
    <w:rsid w:val="0033376C"/>
    <w:rsid w:val="003367A6"/>
    <w:rsid w:val="00340C4D"/>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C4BDD"/>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470E6"/>
    <w:rsid w:val="004531FC"/>
    <w:rsid w:val="00453925"/>
    <w:rsid w:val="00456F1E"/>
    <w:rsid w:val="0045724D"/>
    <w:rsid w:val="004618D3"/>
    <w:rsid w:val="0046528B"/>
    <w:rsid w:val="00480B43"/>
    <w:rsid w:val="00486FC9"/>
    <w:rsid w:val="0049099A"/>
    <w:rsid w:val="0049489C"/>
    <w:rsid w:val="004A0529"/>
    <w:rsid w:val="004A3272"/>
    <w:rsid w:val="004A4B2A"/>
    <w:rsid w:val="004C30B6"/>
    <w:rsid w:val="004D10B5"/>
    <w:rsid w:val="004E09E8"/>
    <w:rsid w:val="004F0D27"/>
    <w:rsid w:val="004F2531"/>
    <w:rsid w:val="005072D3"/>
    <w:rsid w:val="00510FFE"/>
    <w:rsid w:val="00513F4E"/>
    <w:rsid w:val="00514E7A"/>
    <w:rsid w:val="00515C12"/>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B3536"/>
    <w:rsid w:val="005C0296"/>
    <w:rsid w:val="005C48EC"/>
    <w:rsid w:val="005D0A4F"/>
    <w:rsid w:val="005E0FC2"/>
    <w:rsid w:val="005F1422"/>
    <w:rsid w:val="005F7A01"/>
    <w:rsid w:val="0060548D"/>
    <w:rsid w:val="00610107"/>
    <w:rsid w:val="00612EB7"/>
    <w:rsid w:val="00616486"/>
    <w:rsid w:val="00617B10"/>
    <w:rsid w:val="0062175C"/>
    <w:rsid w:val="00632294"/>
    <w:rsid w:val="00633BB1"/>
    <w:rsid w:val="0063420B"/>
    <w:rsid w:val="00635267"/>
    <w:rsid w:val="0063609D"/>
    <w:rsid w:val="00642484"/>
    <w:rsid w:val="00645086"/>
    <w:rsid w:val="00654629"/>
    <w:rsid w:val="00657DAF"/>
    <w:rsid w:val="0066313F"/>
    <w:rsid w:val="00663949"/>
    <w:rsid w:val="0066654F"/>
    <w:rsid w:val="006841F7"/>
    <w:rsid w:val="0068437C"/>
    <w:rsid w:val="00694DBB"/>
    <w:rsid w:val="00697855"/>
    <w:rsid w:val="006A10B6"/>
    <w:rsid w:val="006B1D90"/>
    <w:rsid w:val="006B7F6F"/>
    <w:rsid w:val="006D1537"/>
    <w:rsid w:val="006D55B0"/>
    <w:rsid w:val="006D6768"/>
    <w:rsid w:val="006D7289"/>
    <w:rsid w:val="006D7D57"/>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96228"/>
    <w:rsid w:val="007D0E81"/>
    <w:rsid w:val="007D3C57"/>
    <w:rsid w:val="007E0B58"/>
    <w:rsid w:val="007E4BA5"/>
    <w:rsid w:val="007E5AF3"/>
    <w:rsid w:val="007F4C8D"/>
    <w:rsid w:val="007F6647"/>
    <w:rsid w:val="008058B5"/>
    <w:rsid w:val="00806E4D"/>
    <w:rsid w:val="00816124"/>
    <w:rsid w:val="00825AB6"/>
    <w:rsid w:val="008270F5"/>
    <w:rsid w:val="00851B31"/>
    <w:rsid w:val="008538EA"/>
    <w:rsid w:val="00856586"/>
    <w:rsid w:val="00862F69"/>
    <w:rsid w:val="00871778"/>
    <w:rsid w:val="00872303"/>
    <w:rsid w:val="00874C89"/>
    <w:rsid w:val="00876351"/>
    <w:rsid w:val="00877918"/>
    <w:rsid w:val="00883A7D"/>
    <w:rsid w:val="00896342"/>
    <w:rsid w:val="008A2168"/>
    <w:rsid w:val="008A3BA2"/>
    <w:rsid w:val="008A3C5F"/>
    <w:rsid w:val="008A510D"/>
    <w:rsid w:val="008B3AD0"/>
    <w:rsid w:val="008C02C5"/>
    <w:rsid w:val="008C10A1"/>
    <w:rsid w:val="008C1D13"/>
    <w:rsid w:val="008C597D"/>
    <w:rsid w:val="008D4877"/>
    <w:rsid w:val="008E3B9D"/>
    <w:rsid w:val="008E754A"/>
    <w:rsid w:val="008F2A3A"/>
    <w:rsid w:val="008F3725"/>
    <w:rsid w:val="008F4981"/>
    <w:rsid w:val="009013A2"/>
    <w:rsid w:val="009027A4"/>
    <w:rsid w:val="009452EC"/>
    <w:rsid w:val="00952249"/>
    <w:rsid w:val="009548E9"/>
    <w:rsid w:val="009558A2"/>
    <w:rsid w:val="00955F58"/>
    <w:rsid w:val="0096156D"/>
    <w:rsid w:val="00966AD7"/>
    <w:rsid w:val="00967286"/>
    <w:rsid w:val="0097021E"/>
    <w:rsid w:val="00975CF4"/>
    <w:rsid w:val="009826AA"/>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435D4"/>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52F77"/>
    <w:rsid w:val="00B63D00"/>
    <w:rsid w:val="00B6400A"/>
    <w:rsid w:val="00B64883"/>
    <w:rsid w:val="00B678BB"/>
    <w:rsid w:val="00B724B9"/>
    <w:rsid w:val="00B7488C"/>
    <w:rsid w:val="00B803BB"/>
    <w:rsid w:val="00B96DDF"/>
    <w:rsid w:val="00BA4866"/>
    <w:rsid w:val="00BA5178"/>
    <w:rsid w:val="00BA58B6"/>
    <w:rsid w:val="00BB4397"/>
    <w:rsid w:val="00BC4383"/>
    <w:rsid w:val="00BD0972"/>
    <w:rsid w:val="00BD102D"/>
    <w:rsid w:val="00BD2890"/>
    <w:rsid w:val="00BD652B"/>
    <w:rsid w:val="00BD734F"/>
    <w:rsid w:val="00BE3012"/>
    <w:rsid w:val="00BE7805"/>
    <w:rsid w:val="00BE7DC2"/>
    <w:rsid w:val="00BF371F"/>
    <w:rsid w:val="00BF4C1D"/>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9574D"/>
    <w:rsid w:val="00DA31A3"/>
    <w:rsid w:val="00DB319C"/>
    <w:rsid w:val="00DC6E86"/>
    <w:rsid w:val="00DD43E1"/>
    <w:rsid w:val="00DD67ED"/>
    <w:rsid w:val="00DE39C6"/>
    <w:rsid w:val="00DF3401"/>
    <w:rsid w:val="00DF41E3"/>
    <w:rsid w:val="00DF636B"/>
    <w:rsid w:val="00E00577"/>
    <w:rsid w:val="00E02020"/>
    <w:rsid w:val="00E07032"/>
    <w:rsid w:val="00E15A6A"/>
    <w:rsid w:val="00E233F7"/>
    <w:rsid w:val="00E237F8"/>
    <w:rsid w:val="00E32763"/>
    <w:rsid w:val="00E379A3"/>
    <w:rsid w:val="00E50A70"/>
    <w:rsid w:val="00E52334"/>
    <w:rsid w:val="00E53F22"/>
    <w:rsid w:val="00E55D6D"/>
    <w:rsid w:val="00E566DC"/>
    <w:rsid w:val="00E6042D"/>
    <w:rsid w:val="00E6077A"/>
    <w:rsid w:val="00E607ED"/>
    <w:rsid w:val="00E66594"/>
    <w:rsid w:val="00E67F9C"/>
    <w:rsid w:val="00E73ECA"/>
    <w:rsid w:val="00E75D9B"/>
    <w:rsid w:val="00E77E40"/>
    <w:rsid w:val="00E809EF"/>
    <w:rsid w:val="00E8227A"/>
    <w:rsid w:val="00E832D2"/>
    <w:rsid w:val="00EA1A49"/>
    <w:rsid w:val="00EA7236"/>
    <w:rsid w:val="00EB03CB"/>
    <w:rsid w:val="00ED408B"/>
    <w:rsid w:val="00ED697B"/>
    <w:rsid w:val="00ED6AA3"/>
    <w:rsid w:val="00EF69CD"/>
    <w:rsid w:val="00EF6C99"/>
    <w:rsid w:val="00F1032F"/>
    <w:rsid w:val="00F114D2"/>
    <w:rsid w:val="00F13FD0"/>
    <w:rsid w:val="00F147CC"/>
    <w:rsid w:val="00F17E82"/>
    <w:rsid w:val="00F249BC"/>
    <w:rsid w:val="00F25695"/>
    <w:rsid w:val="00F301D4"/>
    <w:rsid w:val="00F4076C"/>
    <w:rsid w:val="00F47E7C"/>
    <w:rsid w:val="00F5465B"/>
    <w:rsid w:val="00F55562"/>
    <w:rsid w:val="00F57FDA"/>
    <w:rsid w:val="00F63BCC"/>
    <w:rsid w:val="00F80792"/>
    <w:rsid w:val="00F84E5C"/>
    <w:rsid w:val="00F90983"/>
    <w:rsid w:val="00F9275A"/>
    <w:rsid w:val="00F95A35"/>
    <w:rsid w:val="00FA7683"/>
    <w:rsid w:val="00FC2051"/>
    <w:rsid w:val="00FC2419"/>
    <w:rsid w:val="00FC558A"/>
    <w:rsid w:val="00FC6DB0"/>
    <w:rsid w:val="00FD141A"/>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05434AA5-112C-40E8-BBDA-F2CDA473D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BB4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9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BE3FB-8124-4AA5-B39B-3B5CC4706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6118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6</cp:revision>
  <cp:lastPrinted>2017-12-21T09:42:00Z</cp:lastPrinted>
  <dcterms:created xsi:type="dcterms:W3CDTF">2018-02-04T23:09:00Z</dcterms:created>
  <dcterms:modified xsi:type="dcterms:W3CDTF">2018-02-05T07:46:00Z</dcterms:modified>
</cp:coreProperties>
</file>